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985FCC" w14:textId="4C86AD1E" w:rsidR="000D2E42" w:rsidRPr="00E733F4" w:rsidRDefault="005F7729">
      <w:pPr>
        <w:spacing w:after="80"/>
        <w:jc w:val="center"/>
        <w:rPr>
          <w:sz w:val="32"/>
          <w:szCs w:val="32"/>
        </w:rPr>
      </w:pPr>
      <w:r w:rsidRPr="00E733F4">
        <w:rPr>
          <w:b/>
          <w:bCs/>
          <w:sz w:val="32"/>
          <w:szCs w:val="32"/>
        </w:rPr>
        <w:t xml:space="preserve">Diario de Campo </w:t>
      </w:r>
    </w:p>
    <w:p w14:paraId="2BA00CFF" w14:textId="77777777" w:rsidR="000D2E42" w:rsidRPr="00E733F4" w:rsidRDefault="005F7729">
      <w:pPr>
        <w:spacing w:after="240"/>
        <w:jc w:val="center"/>
        <w:rPr>
          <w:sz w:val="24"/>
          <w:szCs w:val="24"/>
        </w:rPr>
      </w:pPr>
      <w:r w:rsidRPr="00E733F4">
        <w:rPr>
          <w:b/>
          <w:bCs/>
          <w:sz w:val="24"/>
          <w:szCs w:val="24"/>
        </w:rPr>
        <w:t>Proyecto Hábitat Rural Sostenible y Productivo – SENA</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800"/>
        <w:gridCol w:w="6560"/>
      </w:tblGrid>
      <w:tr w:rsidR="00E733F4" w:rsidRPr="00E733F4" w14:paraId="23CD5FA8" w14:textId="77777777" w:rsidTr="00E733F4">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361F5E17" w14:textId="77777777" w:rsidR="000D2E42" w:rsidRPr="00E733F4" w:rsidRDefault="005F7729">
            <w:pPr>
              <w:rPr>
                <w:sz w:val="24"/>
                <w:szCs w:val="24"/>
              </w:rPr>
            </w:pPr>
            <w:r w:rsidRPr="00E733F4">
              <w:rPr>
                <w:b/>
                <w:bCs/>
                <w:sz w:val="24"/>
                <w:szCs w:val="24"/>
              </w:rPr>
              <w:t>Proyecto:</w:t>
            </w:r>
          </w:p>
        </w:tc>
        <w:tc>
          <w:tcPr>
            <w:tcW w:w="656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C696ED2" w14:textId="77777777" w:rsidR="000D2E42" w:rsidRPr="00E733F4" w:rsidRDefault="005F7729">
            <w:pPr>
              <w:rPr>
                <w:sz w:val="24"/>
                <w:szCs w:val="24"/>
              </w:rPr>
            </w:pPr>
            <w:r w:rsidRPr="00E733F4">
              <w:rPr>
                <w:sz w:val="24"/>
                <w:szCs w:val="24"/>
              </w:rPr>
              <w:t>Raíz Pacífico: Hábitats Rurales Sostenibles y Productivos</w:t>
            </w:r>
          </w:p>
        </w:tc>
      </w:tr>
      <w:tr w:rsidR="00E733F4" w:rsidRPr="00E733F4" w14:paraId="629D35CD" w14:textId="77777777" w:rsidTr="00E733F4">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18DB8321" w14:textId="77777777" w:rsidR="000D2E42" w:rsidRPr="00E733F4" w:rsidRDefault="005F7729">
            <w:pPr>
              <w:rPr>
                <w:sz w:val="24"/>
                <w:szCs w:val="24"/>
              </w:rPr>
            </w:pPr>
            <w:r w:rsidRPr="00E733F4">
              <w:rPr>
                <w:b/>
                <w:bCs/>
                <w:sz w:val="24"/>
                <w:szCs w:val="24"/>
              </w:rPr>
              <w:t>Comunidad:</w:t>
            </w:r>
          </w:p>
        </w:tc>
        <w:tc>
          <w:tcPr>
            <w:tcW w:w="656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38424D53" w14:textId="77777777" w:rsidR="000D2E42" w:rsidRPr="00E733F4" w:rsidRDefault="005F7729">
            <w:pPr>
              <w:rPr>
                <w:sz w:val="24"/>
                <w:szCs w:val="24"/>
              </w:rPr>
            </w:pPr>
            <w:r w:rsidRPr="00E733F4">
              <w:rPr>
                <w:sz w:val="24"/>
                <w:szCs w:val="24"/>
              </w:rPr>
              <w:t>Vereda Bajito Vaquería, Municipio de Tumaco, Departamento de Nariño</w:t>
            </w:r>
          </w:p>
        </w:tc>
      </w:tr>
      <w:tr w:rsidR="00E733F4" w:rsidRPr="00E733F4" w14:paraId="7A78D6DF" w14:textId="77777777" w:rsidTr="00E733F4">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4425F2B5" w14:textId="77777777" w:rsidR="000D2E42" w:rsidRPr="00E733F4" w:rsidRDefault="005F7729">
            <w:pPr>
              <w:rPr>
                <w:sz w:val="24"/>
                <w:szCs w:val="24"/>
              </w:rPr>
            </w:pPr>
            <w:r w:rsidRPr="00E733F4">
              <w:rPr>
                <w:b/>
                <w:bCs/>
                <w:sz w:val="24"/>
                <w:szCs w:val="24"/>
              </w:rPr>
              <w:t>Lugar específico:</w:t>
            </w:r>
          </w:p>
        </w:tc>
        <w:tc>
          <w:tcPr>
            <w:tcW w:w="656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EDCDF8B" w14:textId="77777777" w:rsidR="000D2E42" w:rsidRPr="00E733F4" w:rsidRDefault="005F7729">
            <w:pPr>
              <w:rPr>
                <w:sz w:val="24"/>
                <w:szCs w:val="24"/>
              </w:rPr>
            </w:pPr>
            <w:r w:rsidRPr="00E733F4">
              <w:rPr>
                <w:sz w:val="24"/>
                <w:szCs w:val="24"/>
              </w:rPr>
              <w:t>Vereda Bajito Vaquería – espacio comunitario al aire libre</w:t>
            </w:r>
          </w:p>
        </w:tc>
      </w:tr>
      <w:tr w:rsidR="00E733F4" w:rsidRPr="00E733F4" w14:paraId="2B51B7BD" w14:textId="77777777" w:rsidTr="00E733F4">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08D82120" w14:textId="77777777" w:rsidR="000D2E42" w:rsidRPr="00E733F4" w:rsidRDefault="005F7729">
            <w:pPr>
              <w:rPr>
                <w:sz w:val="24"/>
                <w:szCs w:val="24"/>
              </w:rPr>
            </w:pPr>
            <w:r w:rsidRPr="00E733F4">
              <w:rPr>
                <w:b/>
                <w:bCs/>
                <w:sz w:val="24"/>
                <w:szCs w:val="24"/>
              </w:rPr>
              <w:t>Fecha:</w:t>
            </w:r>
          </w:p>
        </w:tc>
        <w:tc>
          <w:tcPr>
            <w:tcW w:w="656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67B82B1" w14:textId="196A57EE" w:rsidR="000D2E42" w:rsidRPr="00E733F4" w:rsidRDefault="005F7729">
            <w:pPr>
              <w:rPr>
                <w:sz w:val="24"/>
                <w:szCs w:val="24"/>
              </w:rPr>
            </w:pPr>
            <w:r w:rsidRPr="00E733F4">
              <w:rPr>
                <w:sz w:val="24"/>
                <w:szCs w:val="24"/>
              </w:rPr>
              <w:t>2</w:t>
            </w:r>
            <w:r w:rsidR="00183C11" w:rsidRPr="00E733F4">
              <w:rPr>
                <w:sz w:val="24"/>
                <w:szCs w:val="24"/>
              </w:rPr>
              <w:t>8</w:t>
            </w:r>
            <w:r w:rsidRPr="00E733F4">
              <w:rPr>
                <w:sz w:val="24"/>
                <w:szCs w:val="24"/>
              </w:rPr>
              <w:t xml:space="preserve"> de abril de 2026</w:t>
            </w:r>
          </w:p>
        </w:tc>
      </w:tr>
      <w:tr w:rsidR="00E733F4" w:rsidRPr="00E733F4" w14:paraId="419D1E65" w14:textId="77777777" w:rsidTr="00E733F4">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790295AA" w14:textId="77777777" w:rsidR="000D2E42" w:rsidRPr="00E733F4" w:rsidRDefault="005F7729">
            <w:pPr>
              <w:rPr>
                <w:sz w:val="24"/>
                <w:szCs w:val="24"/>
              </w:rPr>
            </w:pPr>
            <w:r w:rsidRPr="00E733F4">
              <w:rPr>
                <w:b/>
                <w:bCs/>
                <w:sz w:val="24"/>
                <w:szCs w:val="24"/>
              </w:rPr>
              <w:t>Momento del ciclo IAP:</w:t>
            </w:r>
          </w:p>
        </w:tc>
        <w:tc>
          <w:tcPr>
            <w:tcW w:w="656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33489F3" w14:textId="77777777" w:rsidR="000D2E42" w:rsidRPr="00E733F4" w:rsidRDefault="005F7729">
            <w:pPr>
              <w:rPr>
                <w:sz w:val="24"/>
                <w:szCs w:val="24"/>
              </w:rPr>
            </w:pPr>
            <w:r w:rsidRPr="00E733F4">
              <w:rPr>
                <w:sz w:val="24"/>
                <w:szCs w:val="24"/>
              </w:rPr>
              <w:t>Validación de prototipos, socialización del proceso de formación y firma de acta de compromiso</w:t>
            </w:r>
          </w:p>
        </w:tc>
      </w:tr>
      <w:tr w:rsidR="00E733F4" w:rsidRPr="00E733F4" w14:paraId="50073CA9" w14:textId="77777777" w:rsidTr="00E733F4">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43A3F0EB" w14:textId="77777777" w:rsidR="000D2E42" w:rsidRPr="00E733F4" w:rsidRDefault="005F7729">
            <w:pPr>
              <w:rPr>
                <w:sz w:val="24"/>
                <w:szCs w:val="24"/>
              </w:rPr>
            </w:pPr>
            <w:r w:rsidRPr="00E733F4">
              <w:rPr>
                <w:b/>
                <w:bCs/>
                <w:sz w:val="24"/>
                <w:szCs w:val="24"/>
              </w:rPr>
              <w:t>Equipo facilitador:</w:t>
            </w:r>
          </w:p>
        </w:tc>
        <w:tc>
          <w:tcPr>
            <w:tcW w:w="656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035E3440" w14:textId="77777777" w:rsidR="000D2E42" w:rsidRPr="00E733F4" w:rsidRDefault="005F7729">
            <w:pPr>
              <w:rPr>
                <w:sz w:val="24"/>
                <w:szCs w:val="24"/>
              </w:rPr>
            </w:pPr>
            <w:r w:rsidRPr="00E733F4">
              <w:rPr>
                <w:sz w:val="24"/>
                <w:szCs w:val="24"/>
              </w:rPr>
              <w:t>Equipo técnico interdisciplinario del proyecto: componente comunitario, arquitectura, gestión del territorio y formación SENA</w:t>
            </w:r>
          </w:p>
        </w:tc>
      </w:tr>
    </w:tbl>
    <w:p w14:paraId="40AF0F30" w14:textId="77777777" w:rsidR="000D2E42" w:rsidRPr="00E733F4" w:rsidRDefault="000D2E42">
      <w:pPr>
        <w:spacing w:after="80"/>
        <w:rPr>
          <w:sz w:val="24"/>
          <w:szCs w:val="24"/>
        </w:rPr>
      </w:pP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120"/>
        <w:gridCol w:w="3120"/>
        <w:gridCol w:w="3682"/>
      </w:tblGrid>
      <w:tr w:rsidR="00E733F4" w:rsidRPr="00E733F4" w14:paraId="510B6BCC" w14:textId="77777777" w:rsidTr="00DB35C4">
        <w:tblPrEx>
          <w:tblCellMar>
            <w:top w:w="0" w:type="dxa"/>
            <w:bottom w:w="0" w:type="dxa"/>
          </w:tblCellMar>
        </w:tblPrEx>
        <w:tc>
          <w:tcPr>
            <w:tcW w:w="3120" w:type="dxa"/>
            <w:tcBorders>
              <w:top w:val="single" w:sz="1" w:space="0" w:color="CCCCCC"/>
              <w:left w:val="single" w:sz="1" w:space="0" w:color="CCCCCC"/>
              <w:bottom w:val="single" w:sz="1" w:space="0" w:color="CCCCCC"/>
              <w:right w:val="single" w:sz="1" w:space="0" w:color="CCCCCC"/>
            </w:tcBorders>
            <w:shd w:val="clear" w:color="auto" w:fill="1F3864"/>
            <w:tcMar>
              <w:top w:w="80" w:type="dxa"/>
              <w:left w:w="120" w:type="dxa"/>
              <w:bottom w:w="80" w:type="dxa"/>
              <w:right w:w="120" w:type="dxa"/>
            </w:tcMar>
          </w:tcPr>
          <w:p w14:paraId="16E67E94" w14:textId="77777777" w:rsidR="000D2E42" w:rsidRPr="00E733F4" w:rsidRDefault="005F7729" w:rsidP="00E733F4">
            <w:pPr>
              <w:jc w:val="center"/>
              <w:rPr>
                <w:sz w:val="24"/>
                <w:szCs w:val="24"/>
              </w:rPr>
            </w:pPr>
            <w:r w:rsidRPr="00E733F4">
              <w:rPr>
                <w:b/>
                <w:bCs/>
                <w:sz w:val="24"/>
                <w:szCs w:val="24"/>
              </w:rPr>
              <w:t>Componente</w:t>
            </w:r>
          </w:p>
        </w:tc>
        <w:tc>
          <w:tcPr>
            <w:tcW w:w="3120" w:type="dxa"/>
            <w:tcBorders>
              <w:top w:val="single" w:sz="1" w:space="0" w:color="CCCCCC"/>
              <w:left w:val="single" w:sz="1" w:space="0" w:color="CCCCCC"/>
              <w:bottom w:val="single" w:sz="1" w:space="0" w:color="CCCCCC"/>
              <w:right w:val="single" w:sz="1" w:space="0" w:color="CCCCCC"/>
            </w:tcBorders>
            <w:shd w:val="clear" w:color="auto" w:fill="1F3864"/>
            <w:tcMar>
              <w:top w:w="80" w:type="dxa"/>
              <w:left w:w="120" w:type="dxa"/>
              <w:bottom w:w="80" w:type="dxa"/>
              <w:right w:w="120" w:type="dxa"/>
            </w:tcMar>
          </w:tcPr>
          <w:p w14:paraId="2392BAF3" w14:textId="77777777" w:rsidR="000D2E42" w:rsidRPr="00E733F4" w:rsidRDefault="005F7729" w:rsidP="00E733F4">
            <w:pPr>
              <w:jc w:val="center"/>
              <w:rPr>
                <w:sz w:val="24"/>
                <w:szCs w:val="24"/>
              </w:rPr>
            </w:pPr>
            <w:r w:rsidRPr="00E733F4">
              <w:rPr>
                <w:b/>
                <w:bCs/>
                <w:sz w:val="24"/>
                <w:szCs w:val="24"/>
              </w:rPr>
              <w:t>P</w:t>
            </w:r>
            <w:r w:rsidRPr="00E733F4">
              <w:rPr>
                <w:b/>
                <w:bCs/>
                <w:sz w:val="24"/>
                <w:szCs w:val="24"/>
              </w:rPr>
              <w:t>rofesional</w:t>
            </w:r>
          </w:p>
        </w:tc>
        <w:tc>
          <w:tcPr>
            <w:tcW w:w="3682" w:type="dxa"/>
            <w:tcBorders>
              <w:top w:val="single" w:sz="1" w:space="0" w:color="CCCCCC"/>
              <w:left w:val="single" w:sz="1" w:space="0" w:color="CCCCCC"/>
              <w:bottom w:val="single" w:sz="1" w:space="0" w:color="CCCCCC"/>
              <w:right w:val="single" w:sz="1" w:space="0" w:color="CCCCCC"/>
            </w:tcBorders>
            <w:shd w:val="clear" w:color="auto" w:fill="1F3864"/>
            <w:tcMar>
              <w:top w:w="80" w:type="dxa"/>
              <w:left w:w="120" w:type="dxa"/>
              <w:bottom w:w="80" w:type="dxa"/>
              <w:right w:w="120" w:type="dxa"/>
            </w:tcMar>
          </w:tcPr>
          <w:p w14:paraId="4F1AC52F" w14:textId="77777777" w:rsidR="000D2E42" w:rsidRPr="00E733F4" w:rsidRDefault="005F7729" w:rsidP="00E733F4">
            <w:pPr>
              <w:jc w:val="center"/>
              <w:rPr>
                <w:sz w:val="24"/>
                <w:szCs w:val="24"/>
              </w:rPr>
            </w:pPr>
            <w:r w:rsidRPr="00E733F4">
              <w:rPr>
                <w:b/>
                <w:bCs/>
                <w:sz w:val="24"/>
                <w:szCs w:val="24"/>
              </w:rPr>
              <w:t>Rol en la jornada</w:t>
            </w:r>
          </w:p>
        </w:tc>
      </w:tr>
      <w:tr w:rsidR="00E733F4" w:rsidRPr="00E733F4" w14:paraId="0A8F25ED" w14:textId="77777777" w:rsidTr="00DB35C4">
        <w:tblPrEx>
          <w:tblCellMar>
            <w:top w:w="0" w:type="dxa"/>
            <w:bottom w:w="0" w:type="dxa"/>
          </w:tblCellMar>
        </w:tblPrEx>
        <w:tc>
          <w:tcPr>
            <w:tcW w:w="312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3E335524" w14:textId="77777777" w:rsidR="000D2E42" w:rsidRPr="00E733F4" w:rsidRDefault="005F7729" w:rsidP="00DB35C4">
            <w:pPr>
              <w:jc w:val="center"/>
              <w:rPr>
                <w:sz w:val="24"/>
                <w:szCs w:val="24"/>
              </w:rPr>
            </w:pPr>
            <w:r w:rsidRPr="00E733F4">
              <w:rPr>
                <w:sz w:val="24"/>
                <w:szCs w:val="24"/>
              </w:rPr>
              <w:t>Gestión del territorio / Arquitectura</w:t>
            </w:r>
          </w:p>
        </w:tc>
        <w:tc>
          <w:tcPr>
            <w:tcW w:w="312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2560C5C" w14:textId="1B9E71C4" w:rsidR="000D2E42" w:rsidRPr="00E733F4" w:rsidRDefault="00183C11" w:rsidP="00DB35C4">
            <w:pPr>
              <w:jc w:val="center"/>
              <w:rPr>
                <w:sz w:val="24"/>
                <w:szCs w:val="24"/>
              </w:rPr>
            </w:pPr>
            <w:r w:rsidRPr="00E733F4">
              <w:rPr>
                <w:sz w:val="24"/>
                <w:szCs w:val="24"/>
              </w:rPr>
              <w:t xml:space="preserve">Wilson </w:t>
            </w:r>
            <w:r w:rsidR="005F7729" w:rsidRPr="00E733F4">
              <w:rPr>
                <w:sz w:val="24"/>
                <w:szCs w:val="24"/>
              </w:rPr>
              <w:t>Felipe Naranjo</w:t>
            </w:r>
            <w:r w:rsidRPr="00E733F4">
              <w:rPr>
                <w:sz w:val="24"/>
                <w:szCs w:val="24"/>
              </w:rPr>
              <w:t xml:space="preserve"> Bedoya</w:t>
            </w:r>
          </w:p>
        </w:tc>
        <w:tc>
          <w:tcPr>
            <w:tcW w:w="3682"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4A250DCC" w14:textId="5FD88C59" w:rsidR="000D2E42" w:rsidRPr="00E733F4" w:rsidRDefault="005F7729" w:rsidP="00DB35C4">
            <w:pPr>
              <w:jc w:val="center"/>
              <w:rPr>
                <w:sz w:val="24"/>
                <w:szCs w:val="24"/>
              </w:rPr>
            </w:pPr>
            <w:r w:rsidRPr="00E733F4">
              <w:rPr>
                <w:sz w:val="24"/>
                <w:szCs w:val="24"/>
              </w:rPr>
              <w:t>Presentación y validación de prototipos, cartografía social y gestión territorial</w:t>
            </w:r>
            <w:r w:rsidR="00183C11" w:rsidRPr="00E733F4">
              <w:rPr>
                <w:sz w:val="24"/>
                <w:szCs w:val="24"/>
              </w:rPr>
              <w:t>.</w:t>
            </w:r>
          </w:p>
        </w:tc>
      </w:tr>
      <w:tr w:rsidR="00E733F4" w:rsidRPr="00E733F4" w14:paraId="0D1A2DE3" w14:textId="77777777" w:rsidTr="00DB35C4">
        <w:tblPrEx>
          <w:tblCellMar>
            <w:top w:w="0" w:type="dxa"/>
            <w:bottom w:w="0" w:type="dxa"/>
          </w:tblCellMar>
        </w:tblPrEx>
        <w:tc>
          <w:tcPr>
            <w:tcW w:w="312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30AEAE45" w14:textId="37E4DBEC" w:rsidR="000D2E42" w:rsidRPr="00E733F4" w:rsidRDefault="00183C11" w:rsidP="00DB35C4">
            <w:pPr>
              <w:jc w:val="center"/>
              <w:rPr>
                <w:sz w:val="24"/>
                <w:szCs w:val="24"/>
              </w:rPr>
            </w:pPr>
            <w:r w:rsidRPr="00E733F4">
              <w:rPr>
                <w:sz w:val="24"/>
                <w:szCs w:val="24"/>
              </w:rPr>
              <w:t xml:space="preserve">Componente </w:t>
            </w:r>
            <w:r w:rsidR="005F7729" w:rsidRPr="00E733F4">
              <w:rPr>
                <w:sz w:val="24"/>
                <w:szCs w:val="24"/>
              </w:rPr>
              <w:t>Comunitario</w:t>
            </w:r>
          </w:p>
        </w:tc>
        <w:tc>
          <w:tcPr>
            <w:tcW w:w="312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3860573F" w14:textId="5A01A12A" w:rsidR="000D2E42" w:rsidRPr="00E733F4" w:rsidRDefault="00183C11" w:rsidP="00DB35C4">
            <w:pPr>
              <w:jc w:val="center"/>
              <w:rPr>
                <w:sz w:val="24"/>
                <w:szCs w:val="24"/>
              </w:rPr>
            </w:pPr>
            <w:r w:rsidRPr="00E733F4">
              <w:rPr>
                <w:sz w:val="24"/>
                <w:szCs w:val="24"/>
              </w:rPr>
              <w:t>Ana Milena Marmolejo Cruz</w:t>
            </w:r>
          </w:p>
        </w:tc>
        <w:tc>
          <w:tcPr>
            <w:tcW w:w="3682"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2FFDEFB" w14:textId="77777777" w:rsidR="000D2E42" w:rsidRPr="00E733F4" w:rsidRDefault="005F7729" w:rsidP="00DB35C4">
            <w:pPr>
              <w:jc w:val="center"/>
              <w:rPr>
                <w:sz w:val="24"/>
                <w:szCs w:val="24"/>
              </w:rPr>
            </w:pPr>
            <w:r w:rsidRPr="00E733F4">
              <w:rPr>
                <w:sz w:val="24"/>
                <w:szCs w:val="24"/>
              </w:rPr>
              <w:t>Socialización del proceso de formación, lectura del acta de compromiso y coordinación logística</w:t>
            </w:r>
          </w:p>
        </w:tc>
      </w:tr>
      <w:tr w:rsidR="00E733F4" w:rsidRPr="00E733F4" w14:paraId="6826B4BB" w14:textId="77777777" w:rsidTr="00DB35C4">
        <w:tblPrEx>
          <w:tblCellMar>
            <w:top w:w="0" w:type="dxa"/>
            <w:bottom w:w="0" w:type="dxa"/>
          </w:tblCellMar>
        </w:tblPrEx>
        <w:tc>
          <w:tcPr>
            <w:tcW w:w="312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F85B6C5" w14:textId="51B1C846" w:rsidR="00183C11" w:rsidRPr="00E733F4" w:rsidRDefault="00183C11" w:rsidP="00DB35C4">
            <w:pPr>
              <w:jc w:val="center"/>
              <w:rPr>
                <w:sz w:val="24"/>
                <w:szCs w:val="24"/>
              </w:rPr>
            </w:pPr>
            <w:r w:rsidRPr="00E733F4">
              <w:rPr>
                <w:sz w:val="24"/>
                <w:szCs w:val="24"/>
              </w:rPr>
              <w:t>Componente administrativo</w:t>
            </w:r>
          </w:p>
        </w:tc>
        <w:tc>
          <w:tcPr>
            <w:tcW w:w="312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7C18CFD" w14:textId="31889568" w:rsidR="00183C11" w:rsidRPr="00E733F4" w:rsidRDefault="00183C11" w:rsidP="00DB35C4">
            <w:pPr>
              <w:jc w:val="center"/>
              <w:rPr>
                <w:sz w:val="24"/>
                <w:szCs w:val="24"/>
              </w:rPr>
            </w:pPr>
            <w:r w:rsidRPr="00E733F4">
              <w:rPr>
                <w:sz w:val="24"/>
                <w:szCs w:val="24"/>
              </w:rPr>
              <w:t>Maria Camila Fuentes Jimenez</w:t>
            </w:r>
          </w:p>
        </w:tc>
        <w:tc>
          <w:tcPr>
            <w:tcW w:w="3682"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74AB5A1" w14:textId="7728CE5C" w:rsidR="00183C11" w:rsidRPr="00E733F4" w:rsidRDefault="00DB35C4" w:rsidP="00DB35C4">
            <w:pPr>
              <w:jc w:val="center"/>
              <w:rPr>
                <w:sz w:val="24"/>
                <w:szCs w:val="24"/>
              </w:rPr>
            </w:pPr>
            <w:r w:rsidRPr="00E733F4">
              <w:rPr>
                <w:sz w:val="24"/>
                <w:szCs w:val="24"/>
              </w:rPr>
              <w:t>Apoyo en la gestión administrativa de la jornada, incluyendo organización logística, verificación de asistencia, acompañamiento en la socialización de actividades y apoyo en el registro y consolidación de información</w:t>
            </w:r>
          </w:p>
        </w:tc>
      </w:tr>
    </w:tbl>
    <w:p w14:paraId="405F03C1" w14:textId="77777777" w:rsidR="000D2E42" w:rsidRPr="00E733F4" w:rsidRDefault="000D2E42">
      <w:pPr>
        <w:spacing w:after="80"/>
        <w:rPr>
          <w:sz w:val="24"/>
          <w:szCs w:val="24"/>
        </w:rPr>
      </w:pPr>
    </w:p>
    <w:p w14:paraId="181FD5FD" w14:textId="77777777" w:rsidR="000D2E42" w:rsidRPr="00E733F4" w:rsidRDefault="005F7729">
      <w:pPr>
        <w:pStyle w:val="Ttulo1"/>
        <w:rPr>
          <w:color w:val="auto"/>
          <w:sz w:val="24"/>
          <w:szCs w:val="24"/>
        </w:rPr>
      </w:pPr>
      <w:r w:rsidRPr="00E733F4">
        <w:rPr>
          <w:color w:val="auto"/>
          <w:sz w:val="24"/>
          <w:szCs w:val="24"/>
        </w:rPr>
        <w:t>Objetivo de la visita</w:t>
      </w:r>
    </w:p>
    <w:p w14:paraId="1860FA58" w14:textId="77777777" w:rsidR="000D2E42" w:rsidRPr="00E733F4" w:rsidRDefault="005F7729">
      <w:pPr>
        <w:spacing w:after="160"/>
        <w:jc w:val="both"/>
        <w:rPr>
          <w:sz w:val="24"/>
          <w:szCs w:val="24"/>
        </w:rPr>
      </w:pPr>
      <w:r w:rsidRPr="00E733F4">
        <w:rPr>
          <w:sz w:val="24"/>
          <w:szCs w:val="24"/>
        </w:rPr>
        <w:t>El objetivo principal de la visita a la comunidad de la vereda Bajito Vaquería, en el mu</w:t>
      </w:r>
      <w:r w:rsidRPr="00E733F4">
        <w:rPr>
          <w:sz w:val="24"/>
          <w:szCs w:val="24"/>
        </w:rPr>
        <w:t>nicipio de Tumaco (Nariño), fue presentar y validar los prototipos arquitectónicos del proyecto Hábitat Rural Sostenible y Productivo del SENA, en sus versiones integral, constructiva, eléctrica y sanitaria, con el propósito de que la comunidad pudiera ana</w:t>
      </w:r>
      <w:r w:rsidRPr="00E733F4">
        <w:rPr>
          <w:sz w:val="24"/>
          <w:szCs w:val="24"/>
        </w:rPr>
        <w:t>lizar las dos propuestas y tomar una decisión colectiva informada.</w:t>
      </w:r>
    </w:p>
    <w:p w14:paraId="5B70B49E" w14:textId="77777777" w:rsidR="000D2E42" w:rsidRPr="00E733F4" w:rsidRDefault="005F7729">
      <w:pPr>
        <w:spacing w:after="160"/>
        <w:jc w:val="both"/>
        <w:rPr>
          <w:sz w:val="24"/>
          <w:szCs w:val="24"/>
        </w:rPr>
      </w:pPr>
      <w:r w:rsidRPr="00E733F4">
        <w:rPr>
          <w:sz w:val="24"/>
          <w:szCs w:val="24"/>
        </w:rPr>
        <w:lastRenderedPageBreak/>
        <w:t>De manera complementaria, se buscó socializar y concertar un acta de compromiso para avanzar en los aspectos jurídicos y documentales del predio donde se proyecta la intervención. Finalment</w:t>
      </w:r>
      <w:r w:rsidRPr="00E733F4">
        <w:rPr>
          <w:sz w:val="24"/>
          <w:szCs w:val="24"/>
        </w:rPr>
        <w:t>e, se abordó el proceso de formación técnica asociado al proyecto, con el fin de motivar la inscripción y participación activa de la comunidad en los cursos de Operario en Mampostería y Operario en Instalaciones Eléctricas.</w:t>
      </w:r>
    </w:p>
    <w:p w14:paraId="0DCE0983" w14:textId="77777777" w:rsidR="000D2E42" w:rsidRPr="00E733F4" w:rsidRDefault="005F7729">
      <w:pPr>
        <w:pStyle w:val="Ttulo1"/>
        <w:rPr>
          <w:color w:val="auto"/>
          <w:sz w:val="24"/>
          <w:szCs w:val="24"/>
        </w:rPr>
      </w:pPr>
      <w:r w:rsidRPr="00E733F4">
        <w:rPr>
          <w:color w:val="auto"/>
          <w:sz w:val="24"/>
          <w:szCs w:val="24"/>
        </w:rPr>
        <w:t>Actividades realizadas</w:t>
      </w:r>
    </w:p>
    <w:p w14:paraId="344FA096" w14:textId="77777777" w:rsidR="000D2E42" w:rsidRPr="00E733F4" w:rsidRDefault="005F7729">
      <w:pPr>
        <w:pStyle w:val="Ttulo2"/>
        <w:rPr>
          <w:color w:val="auto"/>
        </w:rPr>
      </w:pPr>
      <w:r w:rsidRPr="00E733F4">
        <w:rPr>
          <w:color w:val="auto"/>
        </w:rPr>
        <w:t>Momento 1</w:t>
      </w:r>
      <w:r w:rsidRPr="00E733F4">
        <w:rPr>
          <w:color w:val="auto"/>
        </w:rPr>
        <w:t>: Desplazamiento y llegada al territorio</w:t>
      </w:r>
    </w:p>
    <w:p w14:paraId="6DD06498" w14:textId="77777777" w:rsidR="000D2E42" w:rsidRPr="00E733F4" w:rsidRDefault="005F7729">
      <w:pPr>
        <w:spacing w:after="160"/>
        <w:jc w:val="both"/>
        <w:rPr>
          <w:sz w:val="24"/>
          <w:szCs w:val="24"/>
        </w:rPr>
      </w:pPr>
      <w:r w:rsidRPr="00E733F4">
        <w:rPr>
          <w:sz w:val="24"/>
          <w:szCs w:val="24"/>
        </w:rPr>
        <w:t>El equipo técnico del SENA se desplazó hasta la vereda Bajito Vaquería, en el municipio de Tumaco, para dar continuidad al proceso de trabajo en territorio. La comunidad los recibió de manera cálida y participativa, en un entorno natural destacado por la d</w:t>
      </w:r>
      <w:r w:rsidRPr="00E733F4">
        <w:rPr>
          <w:sz w:val="24"/>
          <w:szCs w:val="24"/>
        </w:rPr>
        <w:t>elegada del proyecto, quien resaltó el compromiso y la acogida que la comunidad ha brindado desde el inicio del proceso.</w:t>
      </w:r>
    </w:p>
    <w:p w14:paraId="6EB00DB5" w14:textId="77777777" w:rsidR="000D2E42" w:rsidRPr="00E733F4" w:rsidRDefault="005F7729">
      <w:pPr>
        <w:pStyle w:val="Ttulo2"/>
        <w:rPr>
          <w:color w:val="auto"/>
        </w:rPr>
      </w:pPr>
      <w:r w:rsidRPr="00E733F4">
        <w:rPr>
          <w:color w:val="auto"/>
        </w:rPr>
        <w:t>Momento 2: Presentación y validación de los prototipos arquitectónicos</w:t>
      </w:r>
    </w:p>
    <w:p w14:paraId="730AC792" w14:textId="5F79AB2C" w:rsidR="000D2E42" w:rsidRPr="00E733F4" w:rsidRDefault="005F7729">
      <w:pPr>
        <w:spacing w:after="160"/>
        <w:jc w:val="both"/>
        <w:rPr>
          <w:sz w:val="24"/>
          <w:szCs w:val="24"/>
        </w:rPr>
      </w:pPr>
      <w:r w:rsidRPr="00E733F4">
        <w:rPr>
          <w:sz w:val="24"/>
          <w:szCs w:val="24"/>
        </w:rPr>
        <w:t>El arquitecto</w:t>
      </w:r>
      <w:r w:rsidR="00DB35C4" w:rsidRPr="00E733F4">
        <w:rPr>
          <w:sz w:val="24"/>
          <w:szCs w:val="24"/>
        </w:rPr>
        <w:t xml:space="preserve"> Wilson</w:t>
      </w:r>
      <w:r w:rsidRPr="00E733F4">
        <w:rPr>
          <w:sz w:val="24"/>
          <w:szCs w:val="24"/>
        </w:rPr>
        <w:t xml:space="preserve"> Felipe Naranjo, especialista en planificación urba</w:t>
      </w:r>
      <w:r w:rsidRPr="00E733F4">
        <w:rPr>
          <w:sz w:val="24"/>
          <w:szCs w:val="24"/>
        </w:rPr>
        <w:t>na y rural e integrante del equipo de gestión territorial del proyecto, presentó a la comunidad dos propuestas de prototipo de vivienda productiva sostenible. Explicó que los diseños fueron elaborados a partir de los talleres de cocreación realizados previ</w:t>
      </w:r>
      <w:r w:rsidRPr="00E733F4">
        <w:rPr>
          <w:sz w:val="24"/>
          <w:szCs w:val="24"/>
        </w:rPr>
        <w:t>amente con la comunidad, incorporando la materialidad local, las prácticas culturales del territorio y las condiciones ambientales propias del Pacífico colombiano.</w:t>
      </w:r>
    </w:p>
    <w:p w14:paraId="7F971EC0" w14:textId="77777777" w:rsidR="000D2E42" w:rsidRPr="00E733F4" w:rsidRDefault="005F7729">
      <w:pPr>
        <w:spacing w:after="160"/>
        <w:jc w:val="both"/>
        <w:rPr>
          <w:sz w:val="24"/>
          <w:szCs w:val="24"/>
        </w:rPr>
      </w:pPr>
      <w:r w:rsidRPr="00E733F4">
        <w:rPr>
          <w:b/>
          <w:bCs/>
          <w:sz w:val="24"/>
          <w:szCs w:val="24"/>
        </w:rPr>
        <w:t>Características comunes a ambos prototipos:</w:t>
      </w:r>
      <w:r w:rsidRPr="00E733F4">
        <w:rPr>
          <w:sz w:val="24"/>
          <w:szCs w:val="24"/>
        </w:rPr>
        <w:t xml:space="preserve"> El arquitecto explicó los elementos que comparte</w:t>
      </w:r>
      <w:r w:rsidRPr="00E733F4">
        <w:rPr>
          <w:sz w:val="24"/>
          <w:szCs w:val="24"/>
        </w:rPr>
        <w:t>n los dos diseños, destacando los siguientes componentes:</w:t>
      </w:r>
    </w:p>
    <w:p w14:paraId="6383AF8C" w14:textId="77777777" w:rsidR="000D2E42" w:rsidRPr="00E733F4" w:rsidRDefault="005F7729">
      <w:pPr>
        <w:pStyle w:val="Prrafodelista"/>
        <w:numPr>
          <w:ilvl w:val="0"/>
          <w:numId w:val="2"/>
        </w:numPr>
        <w:spacing w:after="100"/>
        <w:jc w:val="both"/>
        <w:rPr>
          <w:sz w:val="24"/>
          <w:szCs w:val="24"/>
        </w:rPr>
      </w:pPr>
      <w:r w:rsidRPr="00E733F4">
        <w:rPr>
          <w:sz w:val="24"/>
          <w:szCs w:val="24"/>
        </w:rPr>
        <w:t>Estructura en pedestales de concreto que reemplazan los pilotines de madera tradicionales, con superestructura liviana en madera rolliza.</w:t>
      </w:r>
    </w:p>
    <w:p w14:paraId="4DF27B2E" w14:textId="77777777" w:rsidR="000D2E42" w:rsidRPr="00E733F4" w:rsidRDefault="005F7729">
      <w:pPr>
        <w:pStyle w:val="Prrafodelista"/>
        <w:numPr>
          <w:ilvl w:val="0"/>
          <w:numId w:val="2"/>
        </w:numPr>
        <w:spacing w:after="100"/>
        <w:jc w:val="both"/>
        <w:rPr>
          <w:sz w:val="24"/>
          <w:szCs w:val="24"/>
        </w:rPr>
      </w:pPr>
      <w:r w:rsidRPr="00E733F4">
        <w:rPr>
          <w:sz w:val="24"/>
          <w:szCs w:val="24"/>
        </w:rPr>
        <w:t>Azotea como espacio cultural y productivo, con posibilidad d</w:t>
      </w:r>
      <w:r w:rsidRPr="00E733F4">
        <w:rPr>
          <w:sz w:val="24"/>
          <w:szCs w:val="24"/>
        </w:rPr>
        <w:t>e ampliación como módulo productivo adicional.</w:t>
      </w:r>
    </w:p>
    <w:p w14:paraId="6A6C6E12" w14:textId="77777777" w:rsidR="000D2E42" w:rsidRPr="00E733F4" w:rsidRDefault="005F7729">
      <w:pPr>
        <w:pStyle w:val="Prrafodelista"/>
        <w:numPr>
          <w:ilvl w:val="0"/>
          <w:numId w:val="2"/>
        </w:numPr>
        <w:spacing w:after="100"/>
        <w:jc w:val="both"/>
        <w:rPr>
          <w:sz w:val="24"/>
          <w:szCs w:val="24"/>
        </w:rPr>
      </w:pPr>
      <w:r w:rsidRPr="00E733F4">
        <w:rPr>
          <w:sz w:val="24"/>
          <w:szCs w:val="24"/>
        </w:rPr>
        <w:t>Cubierta diseñada para recolección de agua lluvia, pasando por un filtro de arena con materiales reciclables para remoción de sedimentos.</w:t>
      </w:r>
    </w:p>
    <w:p w14:paraId="5CC7AAFD" w14:textId="77777777" w:rsidR="000D2E42" w:rsidRPr="00E733F4" w:rsidRDefault="005F7729">
      <w:pPr>
        <w:pStyle w:val="Prrafodelista"/>
        <w:numPr>
          <w:ilvl w:val="0"/>
          <w:numId w:val="2"/>
        </w:numPr>
        <w:spacing w:after="100"/>
        <w:jc w:val="both"/>
        <w:rPr>
          <w:sz w:val="24"/>
          <w:szCs w:val="24"/>
        </w:rPr>
      </w:pPr>
      <w:r w:rsidRPr="00E733F4">
        <w:rPr>
          <w:sz w:val="24"/>
          <w:szCs w:val="24"/>
        </w:rPr>
        <w:t>Baño seco: sistema que no genera olores ni contamina el suelo, apropiado para zonas con nivel freático alto.</w:t>
      </w:r>
    </w:p>
    <w:p w14:paraId="72F78ED0" w14:textId="59A8AD12" w:rsidR="000D2E42" w:rsidRPr="00E733F4" w:rsidRDefault="005F7729">
      <w:pPr>
        <w:pStyle w:val="Prrafodelista"/>
        <w:numPr>
          <w:ilvl w:val="0"/>
          <w:numId w:val="2"/>
        </w:numPr>
        <w:spacing w:after="100"/>
        <w:jc w:val="both"/>
        <w:rPr>
          <w:sz w:val="24"/>
          <w:szCs w:val="24"/>
        </w:rPr>
      </w:pPr>
      <w:r w:rsidRPr="00E733F4">
        <w:rPr>
          <w:sz w:val="24"/>
          <w:szCs w:val="24"/>
        </w:rPr>
        <w:t>Sistema d</w:t>
      </w:r>
      <w:r w:rsidRPr="00E733F4">
        <w:rPr>
          <w:sz w:val="24"/>
          <w:szCs w:val="24"/>
        </w:rPr>
        <w:t xml:space="preserve">e energía fotovoltaica con </w:t>
      </w:r>
      <w:r w:rsidRPr="00E733F4">
        <w:rPr>
          <w:sz w:val="24"/>
          <w:szCs w:val="24"/>
        </w:rPr>
        <w:t>3 paneles de 620 watts y banco de baterías, dimensionado para el uso proyectado del prototipo.</w:t>
      </w:r>
    </w:p>
    <w:p w14:paraId="1E2EB8C7" w14:textId="77777777" w:rsidR="000D2E42" w:rsidRPr="00E733F4" w:rsidRDefault="005F7729">
      <w:pPr>
        <w:pStyle w:val="Prrafodelista"/>
        <w:numPr>
          <w:ilvl w:val="0"/>
          <w:numId w:val="2"/>
        </w:numPr>
        <w:spacing w:after="100"/>
        <w:jc w:val="both"/>
        <w:rPr>
          <w:sz w:val="24"/>
          <w:szCs w:val="24"/>
        </w:rPr>
      </w:pPr>
      <w:r w:rsidRPr="00E733F4">
        <w:rPr>
          <w:sz w:val="24"/>
          <w:szCs w:val="24"/>
        </w:rPr>
        <w:t>Estufa ecológica de bajo consumo, compatible con leña o gas, con manejo eficiente de gases y sin generación de calor al interior.</w:t>
      </w:r>
    </w:p>
    <w:p w14:paraId="01735D79" w14:textId="77777777" w:rsidR="000D2E42" w:rsidRPr="00E733F4" w:rsidRDefault="005F7729">
      <w:pPr>
        <w:pStyle w:val="Prrafodelista"/>
        <w:numPr>
          <w:ilvl w:val="0"/>
          <w:numId w:val="2"/>
        </w:numPr>
        <w:spacing w:after="100"/>
        <w:jc w:val="both"/>
        <w:rPr>
          <w:sz w:val="24"/>
          <w:szCs w:val="24"/>
        </w:rPr>
      </w:pPr>
      <w:r w:rsidRPr="00E733F4">
        <w:rPr>
          <w:sz w:val="24"/>
          <w:szCs w:val="24"/>
        </w:rPr>
        <w:t>Módulo productivo tipo azotea exterior, cuyos diseños se entregarán a la comunidad para gestión futura.</w:t>
      </w:r>
    </w:p>
    <w:p w14:paraId="3B84F5FD" w14:textId="77777777" w:rsidR="000D2E42" w:rsidRPr="00E733F4" w:rsidRDefault="000D2E42">
      <w:pPr>
        <w:spacing w:after="80"/>
        <w:rPr>
          <w:sz w:val="24"/>
          <w:szCs w:val="24"/>
        </w:rPr>
      </w:pPr>
    </w:p>
    <w:p w14:paraId="76DDC319" w14:textId="52694AE7" w:rsidR="000D2E42" w:rsidRPr="00E733F4" w:rsidRDefault="005F7729">
      <w:pPr>
        <w:spacing w:after="160"/>
        <w:jc w:val="both"/>
        <w:rPr>
          <w:sz w:val="24"/>
          <w:szCs w:val="24"/>
        </w:rPr>
      </w:pPr>
      <w:r w:rsidRPr="00E733F4">
        <w:rPr>
          <w:b/>
          <w:bCs/>
          <w:sz w:val="24"/>
          <w:szCs w:val="24"/>
        </w:rPr>
        <w:t>Descripción del Protot</w:t>
      </w:r>
      <w:r w:rsidRPr="00E733F4">
        <w:rPr>
          <w:b/>
          <w:bCs/>
          <w:sz w:val="24"/>
          <w:szCs w:val="24"/>
        </w:rPr>
        <w:t>ipo 1:</w:t>
      </w:r>
      <w:r w:rsidRPr="00E733F4">
        <w:rPr>
          <w:sz w:val="24"/>
          <w:szCs w:val="24"/>
        </w:rPr>
        <w:t xml:space="preserve"> Los espacios de descanso </w:t>
      </w:r>
      <w:r w:rsidRPr="00E733F4">
        <w:rPr>
          <w:sz w:val="24"/>
          <w:szCs w:val="24"/>
        </w:rPr>
        <w:t>dormitorios</w:t>
      </w:r>
      <w:r w:rsidR="00E733F4" w:rsidRPr="00E733F4">
        <w:rPr>
          <w:sz w:val="24"/>
          <w:szCs w:val="24"/>
        </w:rPr>
        <w:t xml:space="preserve"> </w:t>
      </w:r>
      <w:r w:rsidRPr="00E733F4">
        <w:rPr>
          <w:sz w:val="24"/>
          <w:szCs w:val="24"/>
        </w:rPr>
        <w:t>son más amplios. El acceso principal se da por la parte frontal más corta de la vivienda, y la zona expansible o productiva queda integrada lateralmente a la estructura.</w:t>
      </w:r>
    </w:p>
    <w:p w14:paraId="34928E45" w14:textId="1CBC563F" w:rsidR="000D2E42" w:rsidRPr="00E733F4" w:rsidRDefault="005F7729">
      <w:pPr>
        <w:spacing w:after="160"/>
        <w:jc w:val="both"/>
        <w:rPr>
          <w:sz w:val="24"/>
          <w:szCs w:val="24"/>
        </w:rPr>
      </w:pPr>
      <w:r w:rsidRPr="00E733F4">
        <w:rPr>
          <w:b/>
          <w:bCs/>
          <w:sz w:val="24"/>
          <w:szCs w:val="24"/>
        </w:rPr>
        <w:lastRenderedPageBreak/>
        <w:t>Descripción del Prototipo 2:</w:t>
      </w:r>
      <w:r w:rsidRPr="00E733F4">
        <w:rPr>
          <w:sz w:val="24"/>
          <w:szCs w:val="24"/>
        </w:rPr>
        <w:t xml:space="preserve"> El acceso s</w:t>
      </w:r>
      <w:r w:rsidRPr="00E733F4">
        <w:rPr>
          <w:sz w:val="24"/>
          <w:szCs w:val="24"/>
        </w:rPr>
        <w:t xml:space="preserve">e ubica en la parte frontal más larga. La zona social </w:t>
      </w:r>
      <w:r w:rsidRPr="00E733F4">
        <w:rPr>
          <w:sz w:val="24"/>
          <w:szCs w:val="24"/>
        </w:rPr>
        <w:t>sala y cocin</w:t>
      </w:r>
      <w:r w:rsidR="00E733F4" w:rsidRPr="00E733F4">
        <w:rPr>
          <w:sz w:val="24"/>
          <w:szCs w:val="24"/>
        </w:rPr>
        <w:t>a</w:t>
      </w:r>
      <w:r w:rsidRPr="00E733F4">
        <w:rPr>
          <w:sz w:val="24"/>
          <w:szCs w:val="24"/>
        </w:rPr>
        <w:t xml:space="preserve"> se encuentra en la parte delantera, mientras que los servicios y dormitorios se ubican al fondo. La azotea trasera es ligeramente más grande, pero las habitaciones son más reducidas que </w:t>
      </w:r>
      <w:r w:rsidRPr="00E733F4">
        <w:rPr>
          <w:sz w:val="24"/>
          <w:szCs w:val="24"/>
        </w:rPr>
        <w:t>en el prototipo 1.</w:t>
      </w:r>
    </w:p>
    <w:p w14:paraId="7568AE07" w14:textId="77777777" w:rsidR="000D2E42" w:rsidRPr="00E733F4" w:rsidRDefault="005F7729">
      <w:pPr>
        <w:spacing w:after="160"/>
        <w:jc w:val="both"/>
        <w:rPr>
          <w:sz w:val="24"/>
          <w:szCs w:val="24"/>
        </w:rPr>
      </w:pPr>
      <w:r w:rsidRPr="00E733F4">
        <w:rPr>
          <w:sz w:val="24"/>
          <w:szCs w:val="24"/>
        </w:rPr>
        <w:t>Tras la presentación, la comunidad analizó las dos propuestas y se generó un espacio de diálogo sobre el uso proyectado del prototipo. Los participantes manifestaron que el espacio tendría principalmente un uso comunitario: espacio de re</w:t>
      </w:r>
      <w:r w:rsidRPr="00E733F4">
        <w:rPr>
          <w:sz w:val="24"/>
          <w:szCs w:val="24"/>
        </w:rPr>
        <w:t>uniones, recepción de entidades externas y actividades colectivas, dado que la vereda no cuenta actualmente con un salón comunal adecuado.</w:t>
      </w:r>
    </w:p>
    <w:p w14:paraId="4BE92EE4" w14:textId="77777777" w:rsidR="000D2E42" w:rsidRPr="00E733F4" w:rsidRDefault="005F7729">
      <w:pPr>
        <w:spacing w:after="160"/>
        <w:jc w:val="both"/>
        <w:rPr>
          <w:sz w:val="24"/>
          <w:szCs w:val="24"/>
        </w:rPr>
      </w:pPr>
      <w:r w:rsidRPr="00E733F4">
        <w:rPr>
          <w:sz w:val="24"/>
          <w:szCs w:val="24"/>
        </w:rPr>
        <w:t>Luego de la deliberación, los miembros de la Junta de Acción Comunal, la Junta Veredal y la directiva del centro educ</w:t>
      </w:r>
      <w:r w:rsidRPr="00E733F4">
        <w:rPr>
          <w:sz w:val="24"/>
          <w:szCs w:val="24"/>
        </w:rPr>
        <w:t>ativo, presentes en representación de la comunidad, tomaron la decisión en consenso de optar por el Prototipo número 1, al considerarlo más cómodo, con habitaciones más amplias y mejor disposición para el uso comunitario proyectado. Se estableció que se fo</w:t>
      </w:r>
      <w:r w:rsidRPr="00E733F4">
        <w:rPr>
          <w:sz w:val="24"/>
          <w:szCs w:val="24"/>
        </w:rPr>
        <w:t>rmalizaría esta decisión mediante un documento anexo al acta de compromiso.</w:t>
      </w:r>
    </w:p>
    <w:p w14:paraId="4BB8AD7B" w14:textId="77777777" w:rsidR="000D2E42" w:rsidRPr="00E733F4" w:rsidRDefault="005F7729">
      <w:pPr>
        <w:pStyle w:val="Ttulo2"/>
        <w:rPr>
          <w:color w:val="auto"/>
        </w:rPr>
      </w:pPr>
      <w:r w:rsidRPr="00E733F4">
        <w:rPr>
          <w:color w:val="auto"/>
        </w:rPr>
        <w:t>Momento 3: Revisión del acta de compromiso y aspectos jurídicos del predio</w:t>
      </w:r>
    </w:p>
    <w:p w14:paraId="06E41A8F" w14:textId="054AC861" w:rsidR="000D2E42" w:rsidRPr="00E733F4" w:rsidRDefault="005F7729">
      <w:pPr>
        <w:spacing w:after="160"/>
        <w:jc w:val="both"/>
        <w:rPr>
          <w:sz w:val="24"/>
          <w:szCs w:val="24"/>
        </w:rPr>
      </w:pPr>
      <w:r w:rsidRPr="00E733F4">
        <w:rPr>
          <w:sz w:val="24"/>
          <w:szCs w:val="24"/>
        </w:rPr>
        <w:t>Se socializó con la comunidad el acta de compromiso elaborada por el SENA, en la que se establecen los ac</w:t>
      </w:r>
      <w:r w:rsidRPr="00E733F4">
        <w:rPr>
          <w:sz w:val="24"/>
          <w:szCs w:val="24"/>
        </w:rPr>
        <w:t>uerdos de participación, corresponsabilidad y documentación jurídica requerida para la intervención. La jornada se llevó a cabo en la comunidad de Bajito Vaquería, municipio de Tumaco, el 2</w:t>
      </w:r>
      <w:r w:rsidR="00E733F4" w:rsidRPr="00E733F4">
        <w:rPr>
          <w:sz w:val="24"/>
          <w:szCs w:val="24"/>
        </w:rPr>
        <w:t>8</w:t>
      </w:r>
      <w:r w:rsidRPr="00E733F4">
        <w:rPr>
          <w:sz w:val="24"/>
          <w:szCs w:val="24"/>
        </w:rPr>
        <w:t xml:space="preserve"> de abril de 2026.</w:t>
      </w:r>
    </w:p>
    <w:p w14:paraId="77DB8F60" w14:textId="77777777" w:rsidR="000D2E42" w:rsidRPr="00E733F4" w:rsidRDefault="005F7729">
      <w:pPr>
        <w:spacing w:after="160"/>
        <w:jc w:val="both"/>
        <w:rPr>
          <w:sz w:val="24"/>
          <w:szCs w:val="24"/>
        </w:rPr>
      </w:pPr>
      <w:r w:rsidRPr="00E733F4">
        <w:rPr>
          <w:sz w:val="24"/>
          <w:szCs w:val="24"/>
        </w:rPr>
        <w:t>Respecto a la tenencia de la tierra, la comunid</w:t>
      </w:r>
      <w:r w:rsidRPr="00E733F4">
        <w:rPr>
          <w:sz w:val="24"/>
          <w:szCs w:val="24"/>
        </w:rPr>
        <w:t>ad confirmó que el territorio es de carácter colectivo, con resolución del gobierno nacional que reconoce esta condición. Se explicó que, dado que los recursos son de origen estatal, se requiere un estudio jurídico que certifique la titularidad y disponibi</w:t>
      </w:r>
      <w:r w:rsidRPr="00E733F4">
        <w:rPr>
          <w:sz w:val="24"/>
          <w:szCs w:val="24"/>
        </w:rPr>
        <w:t>lidad del predio. Para esto, el equipo del SENA solicitó a la comunidad los siguientes documentos:</w:t>
      </w:r>
    </w:p>
    <w:p w14:paraId="3D185541" w14:textId="77777777" w:rsidR="000D2E42" w:rsidRPr="00E733F4" w:rsidRDefault="005F7729">
      <w:pPr>
        <w:pStyle w:val="Prrafodelista"/>
        <w:numPr>
          <w:ilvl w:val="0"/>
          <w:numId w:val="2"/>
        </w:numPr>
        <w:spacing w:after="100"/>
        <w:jc w:val="both"/>
        <w:rPr>
          <w:sz w:val="24"/>
          <w:szCs w:val="24"/>
        </w:rPr>
      </w:pPr>
      <w:r w:rsidRPr="00E733F4">
        <w:rPr>
          <w:sz w:val="24"/>
          <w:szCs w:val="24"/>
        </w:rPr>
        <w:t>Copia de la resolución de titulación colectiva emitida por el gobierno nacional (o aval del Consejo Comunitario correspondiente).</w:t>
      </w:r>
    </w:p>
    <w:p w14:paraId="698B705C" w14:textId="77777777" w:rsidR="000D2E42" w:rsidRPr="00E733F4" w:rsidRDefault="005F7729">
      <w:pPr>
        <w:pStyle w:val="Prrafodelista"/>
        <w:numPr>
          <w:ilvl w:val="0"/>
          <w:numId w:val="2"/>
        </w:numPr>
        <w:spacing w:after="100"/>
        <w:jc w:val="both"/>
        <w:rPr>
          <w:sz w:val="24"/>
          <w:szCs w:val="24"/>
        </w:rPr>
      </w:pPr>
      <w:r w:rsidRPr="00E733F4">
        <w:rPr>
          <w:sz w:val="24"/>
          <w:szCs w:val="24"/>
        </w:rPr>
        <w:t>Acta o certificación del Co</w:t>
      </w:r>
      <w:r w:rsidRPr="00E733F4">
        <w:rPr>
          <w:sz w:val="24"/>
          <w:szCs w:val="24"/>
        </w:rPr>
        <w:t>nsejo Comunitario que autorice el uso del predio para el proyecto.</w:t>
      </w:r>
    </w:p>
    <w:p w14:paraId="256259C8" w14:textId="77777777" w:rsidR="000D2E42" w:rsidRPr="00E733F4" w:rsidRDefault="005F7729">
      <w:pPr>
        <w:pStyle w:val="Prrafodelista"/>
        <w:numPr>
          <w:ilvl w:val="0"/>
          <w:numId w:val="2"/>
        </w:numPr>
        <w:spacing w:after="100"/>
        <w:jc w:val="both"/>
        <w:rPr>
          <w:sz w:val="24"/>
          <w:szCs w:val="24"/>
        </w:rPr>
      </w:pPr>
      <w:r w:rsidRPr="00E733F4">
        <w:rPr>
          <w:sz w:val="24"/>
          <w:szCs w:val="24"/>
        </w:rPr>
        <w:t>Documento de formulación y disponibilidad del lote, a ser firmado por los representantes de la comunidad, estableciendo la destinación permanente del espacio para uso comunitario del proyec</w:t>
      </w:r>
      <w:r w:rsidRPr="00E733F4">
        <w:rPr>
          <w:sz w:val="24"/>
          <w:szCs w:val="24"/>
        </w:rPr>
        <w:t>to.</w:t>
      </w:r>
    </w:p>
    <w:p w14:paraId="2F6B5FF8" w14:textId="77777777" w:rsidR="000D2E42" w:rsidRPr="00E733F4" w:rsidRDefault="000D2E42">
      <w:pPr>
        <w:spacing w:after="80"/>
        <w:rPr>
          <w:sz w:val="24"/>
          <w:szCs w:val="24"/>
        </w:rPr>
      </w:pPr>
    </w:p>
    <w:p w14:paraId="454D758D" w14:textId="5FF5964E" w:rsidR="000D2E42" w:rsidRPr="00E733F4" w:rsidRDefault="005F7729">
      <w:pPr>
        <w:spacing w:after="160"/>
        <w:jc w:val="both"/>
        <w:rPr>
          <w:sz w:val="24"/>
          <w:szCs w:val="24"/>
        </w:rPr>
      </w:pPr>
      <w:r w:rsidRPr="00E733F4">
        <w:rPr>
          <w:sz w:val="24"/>
          <w:szCs w:val="24"/>
        </w:rPr>
        <w:t xml:space="preserve">La comunidad manifestó que el terreno elegido para la intervención se ubica en el costado más </w:t>
      </w:r>
      <w:r w:rsidRPr="00E733F4">
        <w:rPr>
          <w:sz w:val="24"/>
          <w:szCs w:val="24"/>
        </w:rPr>
        <w:t>y que gestionarían la documentación requerida con el Consejo Comunitario y las entidades competentes</w:t>
      </w:r>
      <w:r w:rsidR="00E733F4" w:rsidRPr="00E733F4">
        <w:rPr>
          <w:sz w:val="24"/>
          <w:szCs w:val="24"/>
        </w:rPr>
        <w:t>.</w:t>
      </w:r>
    </w:p>
    <w:p w14:paraId="47A36E80" w14:textId="77777777" w:rsidR="000D2E42" w:rsidRPr="00E733F4" w:rsidRDefault="005F7729">
      <w:pPr>
        <w:spacing w:after="160"/>
        <w:jc w:val="both"/>
        <w:rPr>
          <w:sz w:val="24"/>
          <w:szCs w:val="24"/>
        </w:rPr>
      </w:pPr>
      <w:r w:rsidRPr="00E733F4">
        <w:rPr>
          <w:sz w:val="24"/>
          <w:szCs w:val="24"/>
        </w:rPr>
        <w:t>Los compromisos adquiridos por la comunidad en el acta incluyen: asist</w:t>
      </w:r>
      <w:r w:rsidRPr="00E733F4">
        <w:rPr>
          <w:sz w:val="24"/>
          <w:szCs w:val="24"/>
        </w:rPr>
        <w:t>encia puntual y constante a los procesos de formación, participación activa en actividades teóricas y prácticas, aporte de saberes y conocimientos locales, promoción del trabajo en equipo y la convivencia, cuidado de materiales y espacios, réplica de los c</w:t>
      </w:r>
      <w:r w:rsidRPr="00E733F4">
        <w:rPr>
          <w:sz w:val="24"/>
          <w:szCs w:val="24"/>
        </w:rPr>
        <w:t>onocimientos adquiridos en beneficio comunitario, y entrega oportuna de la documentación jurídica del predio.</w:t>
      </w:r>
    </w:p>
    <w:p w14:paraId="63D2FAE4" w14:textId="77777777" w:rsidR="000D2E42" w:rsidRPr="00E733F4" w:rsidRDefault="005F7729">
      <w:pPr>
        <w:pStyle w:val="Ttulo2"/>
        <w:rPr>
          <w:color w:val="auto"/>
        </w:rPr>
      </w:pPr>
      <w:r w:rsidRPr="00E733F4">
        <w:rPr>
          <w:color w:val="auto"/>
        </w:rPr>
        <w:lastRenderedPageBreak/>
        <w:t>Momento 4: Socialización del proceso de formación técnica</w:t>
      </w:r>
    </w:p>
    <w:p w14:paraId="2FEFE73A" w14:textId="77777777" w:rsidR="000D2E42" w:rsidRPr="00E733F4" w:rsidRDefault="005F7729">
      <w:pPr>
        <w:spacing w:after="160"/>
        <w:jc w:val="both"/>
        <w:rPr>
          <w:sz w:val="24"/>
          <w:szCs w:val="24"/>
        </w:rPr>
      </w:pPr>
      <w:r w:rsidRPr="00E733F4">
        <w:rPr>
          <w:sz w:val="24"/>
          <w:szCs w:val="24"/>
        </w:rPr>
        <w:t xml:space="preserve">Se presentaron a la comunidad los dos cursos técnicos ofertados por el SENA en el marco </w:t>
      </w:r>
      <w:r w:rsidRPr="00E733F4">
        <w:rPr>
          <w:sz w:val="24"/>
          <w:szCs w:val="24"/>
        </w:rPr>
        <w:t>del proyecto, cuya aprobación y desarrollo es condición esencial para la construcción del prototipo. Los cursos son:</w:t>
      </w:r>
    </w:p>
    <w:p w14:paraId="21867337" w14:textId="77777777" w:rsidR="000D2E42" w:rsidRPr="00E733F4" w:rsidRDefault="005F7729">
      <w:pPr>
        <w:pStyle w:val="Prrafodelista"/>
        <w:numPr>
          <w:ilvl w:val="0"/>
          <w:numId w:val="2"/>
        </w:numPr>
        <w:spacing w:after="100"/>
        <w:jc w:val="both"/>
        <w:rPr>
          <w:sz w:val="24"/>
          <w:szCs w:val="24"/>
        </w:rPr>
      </w:pPr>
      <w:r w:rsidRPr="00E733F4">
        <w:rPr>
          <w:sz w:val="24"/>
          <w:szCs w:val="24"/>
        </w:rPr>
        <w:t>Operario en Mampostería: dirigido a personas mayores de 14 años, con nivel mínimo de básica primaria (grado quinto aprobado). Duración apro</w:t>
      </w:r>
      <w:r w:rsidRPr="00E733F4">
        <w:rPr>
          <w:sz w:val="24"/>
          <w:szCs w:val="24"/>
        </w:rPr>
        <w:t>ximada de un año, con 866 horas lectivas y 432 horas prácticas. Formación titulada.</w:t>
      </w:r>
    </w:p>
    <w:p w14:paraId="3DFEC1F9" w14:textId="6B94219C" w:rsidR="000D2E42" w:rsidRPr="00E733F4" w:rsidRDefault="005F7729">
      <w:pPr>
        <w:pStyle w:val="Prrafodelista"/>
        <w:numPr>
          <w:ilvl w:val="0"/>
          <w:numId w:val="2"/>
        </w:numPr>
        <w:spacing w:after="100"/>
        <w:jc w:val="both"/>
        <w:rPr>
          <w:sz w:val="24"/>
          <w:szCs w:val="24"/>
        </w:rPr>
      </w:pPr>
      <w:r w:rsidRPr="00E733F4">
        <w:rPr>
          <w:sz w:val="24"/>
          <w:szCs w:val="24"/>
        </w:rPr>
        <w:t xml:space="preserve">Operario en Instalaciones Eléctricas: dirigido a mayores de 18 años. Duración de 880 horas totales (440 lectivas y 440 prácticas). </w:t>
      </w:r>
    </w:p>
    <w:p w14:paraId="716441C0" w14:textId="77777777" w:rsidR="000D2E42" w:rsidRPr="00E733F4" w:rsidRDefault="000D2E42">
      <w:pPr>
        <w:spacing w:after="80"/>
        <w:rPr>
          <w:sz w:val="24"/>
          <w:szCs w:val="24"/>
        </w:rPr>
      </w:pPr>
    </w:p>
    <w:p w14:paraId="2E3B49DA" w14:textId="77777777" w:rsidR="000D2E42" w:rsidRPr="00E733F4" w:rsidRDefault="005F7729">
      <w:pPr>
        <w:spacing w:after="160"/>
        <w:jc w:val="both"/>
        <w:rPr>
          <w:sz w:val="24"/>
          <w:szCs w:val="24"/>
        </w:rPr>
      </w:pPr>
      <w:r w:rsidRPr="00E733F4">
        <w:rPr>
          <w:sz w:val="24"/>
          <w:szCs w:val="24"/>
        </w:rPr>
        <w:t xml:space="preserve">Se aclaró que los instructores se desplazarían hasta la comunidad para el desarrollo de las sesiones, y que los horarios se concertarían con la comunidad y el centro educativo para facilitar la asistencia de los aprendices. </w:t>
      </w:r>
      <w:r w:rsidRPr="00E733F4">
        <w:rPr>
          <w:sz w:val="24"/>
          <w:szCs w:val="24"/>
        </w:rPr>
        <w:t>Se mencionó la posibilidad de intensificar jornadas o abrir dos fichas en caso de superar el cupo mínimo de 30 personas.</w:t>
      </w:r>
    </w:p>
    <w:p w14:paraId="338D07A3" w14:textId="77777777" w:rsidR="000D2E42" w:rsidRPr="00E733F4" w:rsidRDefault="005F7729">
      <w:pPr>
        <w:spacing w:after="160"/>
        <w:jc w:val="both"/>
        <w:rPr>
          <w:sz w:val="24"/>
          <w:szCs w:val="24"/>
        </w:rPr>
      </w:pPr>
      <w:r w:rsidRPr="00E733F4">
        <w:rPr>
          <w:sz w:val="24"/>
          <w:szCs w:val="24"/>
        </w:rPr>
        <w:t>El equipo del SENA informó que ya cuenta con una base de datos de 35 a 38 personas inscritas, y que se requieren al menos 60 participantes para abrir los dos cursos simultáneamente. Se hizo un llamado especial a la participación de jóvenes de la comunidad,</w:t>
      </w:r>
      <w:r w:rsidRPr="00E733F4">
        <w:rPr>
          <w:sz w:val="24"/>
          <w:szCs w:val="24"/>
        </w:rPr>
        <w:t xml:space="preserve"> incluyendo estudiantes del centro educativo que ya cuentan con grado noveno aprobado.</w:t>
      </w:r>
    </w:p>
    <w:p w14:paraId="446AD114" w14:textId="46631E43" w:rsidR="000D2E42" w:rsidRPr="00E733F4" w:rsidRDefault="005F7729">
      <w:pPr>
        <w:spacing w:after="160"/>
        <w:jc w:val="both"/>
        <w:rPr>
          <w:sz w:val="24"/>
          <w:szCs w:val="24"/>
        </w:rPr>
      </w:pPr>
      <w:r w:rsidRPr="00E733F4">
        <w:rPr>
          <w:sz w:val="24"/>
          <w:szCs w:val="24"/>
        </w:rPr>
        <w:t>Adicionalmente, se socializó el apoyo de sostenimiento</w:t>
      </w:r>
      <w:r w:rsidR="00E733F4" w:rsidRPr="00E733F4">
        <w:rPr>
          <w:sz w:val="24"/>
          <w:szCs w:val="24"/>
        </w:rPr>
        <w:t xml:space="preserve"> </w:t>
      </w:r>
      <w:r w:rsidRPr="00E733F4">
        <w:rPr>
          <w:sz w:val="24"/>
          <w:szCs w:val="24"/>
        </w:rPr>
        <w:t>que consiste en una bonificación mensual para aprendices matriculados activos sin contrato de aprendiz</w:t>
      </w:r>
      <w:r w:rsidRPr="00E733F4">
        <w:rPr>
          <w:sz w:val="24"/>
          <w:szCs w:val="24"/>
        </w:rPr>
        <w:t>aje vigente y con situación socioeconómica verificada. En el caso de menores de edad, el beneficio se gestionaría a través de la cuenta bancaria de los padres o tutores.</w:t>
      </w:r>
    </w:p>
    <w:p w14:paraId="50E3D670" w14:textId="77777777" w:rsidR="000D2E42" w:rsidRPr="00E733F4" w:rsidRDefault="005F7729">
      <w:pPr>
        <w:spacing w:after="160"/>
        <w:jc w:val="both"/>
        <w:rPr>
          <w:sz w:val="24"/>
          <w:szCs w:val="24"/>
        </w:rPr>
      </w:pPr>
      <w:r w:rsidRPr="00E733F4">
        <w:rPr>
          <w:sz w:val="24"/>
          <w:szCs w:val="24"/>
        </w:rPr>
        <w:t>Se acordó convocar una reunión comunitaria ampliada para el lunes 4 de mayo de 2026, c</w:t>
      </w:r>
      <w:r w:rsidRPr="00E733F4">
        <w:rPr>
          <w:sz w:val="24"/>
          <w:szCs w:val="24"/>
        </w:rPr>
        <w:t>on el objetivo de socializar el proyecto con el conjunto de la comunidad, recoger inscripciones adicionales y resolver inquietudes sobre el proceso de formación.</w:t>
      </w:r>
    </w:p>
    <w:p w14:paraId="4FA66F49" w14:textId="77777777" w:rsidR="000D2E42" w:rsidRPr="00E733F4" w:rsidRDefault="005F7729">
      <w:pPr>
        <w:pStyle w:val="Ttulo2"/>
        <w:rPr>
          <w:color w:val="auto"/>
        </w:rPr>
      </w:pPr>
      <w:r w:rsidRPr="00E733F4">
        <w:rPr>
          <w:color w:val="auto"/>
        </w:rPr>
        <w:t>Momento 5: Participación comunitaria</w:t>
      </w:r>
    </w:p>
    <w:p w14:paraId="3F08333D" w14:textId="77777777" w:rsidR="000D2E42" w:rsidRPr="00E733F4" w:rsidRDefault="005F7729">
      <w:pPr>
        <w:spacing w:after="160"/>
        <w:jc w:val="both"/>
        <w:rPr>
          <w:sz w:val="24"/>
          <w:szCs w:val="24"/>
        </w:rPr>
      </w:pPr>
      <w:r w:rsidRPr="00E733F4">
        <w:rPr>
          <w:sz w:val="24"/>
          <w:szCs w:val="24"/>
        </w:rPr>
        <w:t>La jornada contó con la participación de líderes comunita</w:t>
      </w:r>
      <w:r w:rsidRPr="00E733F4">
        <w:rPr>
          <w:sz w:val="24"/>
          <w:szCs w:val="24"/>
        </w:rPr>
        <w:t>rios de la Junta Veredal, la Junta de Acción Comunal y el centro educativo de la vereda. Entre los participantes se identificaron:</w:t>
      </w:r>
    </w:p>
    <w:p w14:paraId="38A27E55" w14:textId="1160AD0B" w:rsidR="000D2E42" w:rsidRPr="00E733F4" w:rsidRDefault="00E733F4">
      <w:pPr>
        <w:pStyle w:val="Prrafodelista"/>
        <w:numPr>
          <w:ilvl w:val="0"/>
          <w:numId w:val="2"/>
        </w:numPr>
        <w:spacing w:after="100"/>
        <w:jc w:val="both"/>
        <w:rPr>
          <w:sz w:val="24"/>
          <w:szCs w:val="24"/>
        </w:rPr>
      </w:pPr>
      <w:r>
        <w:rPr>
          <w:sz w:val="24"/>
          <w:szCs w:val="24"/>
        </w:rPr>
        <w:t xml:space="preserve">Presidente </w:t>
      </w:r>
      <w:r w:rsidR="005F7729" w:rsidRPr="00E733F4">
        <w:rPr>
          <w:sz w:val="24"/>
          <w:szCs w:val="24"/>
        </w:rPr>
        <w:t>de la Junta Veredal.</w:t>
      </w:r>
    </w:p>
    <w:p w14:paraId="4CD54E2E" w14:textId="7425D8FB" w:rsidR="000D2E42" w:rsidRPr="00E733F4" w:rsidRDefault="00E733F4">
      <w:pPr>
        <w:pStyle w:val="Prrafodelista"/>
        <w:numPr>
          <w:ilvl w:val="0"/>
          <w:numId w:val="2"/>
        </w:numPr>
        <w:spacing w:after="100"/>
        <w:jc w:val="both"/>
        <w:rPr>
          <w:sz w:val="24"/>
          <w:szCs w:val="24"/>
        </w:rPr>
      </w:pPr>
      <w:r>
        <w:rPr>
          <w:sz w:val="24"/>
          <w:szCs w:val="24"/>
        </w:rPr>
        <w:t>V</w:t>
      </w:r>
      <w:r w:rsidRPr="00E733F4">
        <w:rPr>
          <w:sz w:val="24"/>
          <w:szCs w:val="24"/>
        </w:rPr>
        <w:t>icepresidente</w:t>
      </w:r>
      <w:r w:rsidR="005F7729" w:rsidRPr="00E733F4">
        <w:rPr>
          <w:sz w:val="24"/>
          <w:szCs w:val="24"/>
        </w:rPr>
        <w:t xml:space="preserve"> de la Junta Veredal.</w:t>
      </w:r>
    </w:p>
    <w:p w14:paraId="2E25299B" w14:textId="77777777" w:rsidR="000D2E42" w:rsidRPr="00E733F4" w:rsidRDefault="005F7729">
      <w:pPr>
        <w:pStyle w:val="Prrafodelista"/>
        <w:numPr>
          <w:ilvl w:val="0"/>
          <w:numId w:val="2"/>
        </w:numPr>
        <w:spacing w:after="100"/>
        <w:jc w:val="both"/>
        <w:rPr>
          <w:sz w:val="24"/>
          <w:szCs w:val="24"/>
        </w:rPr>
      </w:pPr>
      <w:r w:rsidRPr="00E733F4">
        <w:rPr>
          <w:sz w:val="24"/>
          <w:szCs w:val="24"/>
        </w:rPr>
        <w:t>Representante de la</w:t>
      </w:r>
      <w:r w:rsidRPr="00E733F4">
        <w:rPr>
          <w:sz w:val="24"/>
          <w:szCs w:val="24"/>
        </w:rPr>
        <w:t xml:space="preserve"> comunidad – Suplente del fiscal de la Junta Veredal y miembro de la Junta de Acción Comunal.</w:t>
      </w:r>
    </w:p>
    <w:p w14:paraId="62B9F28D" w14:textId="6D855A87" w:rsidR="000D2E42" w:rsidRPr="00E733F4" w:rsidRDefault="005F7729">
      <w:pPr>
        <w:pStyle w:val="Prrafodelista"/>
        <w:numPr>
          <w:ilvl w:val="0"/>
          <w:numId w:val="2"/>
        </w:numPr>
        <w:spacing w:after="100"/>
        <w:jc w:val="both"/>
        <w:rPr>
          <w:sz w:val="24"/>
          <w:szCs w:val="24"/>
        </w:rPr>
      </w:pPr>
      <w:r w:rsidRPr="00E733F4">
        <w:rPr>
          <w:sz w:val="24"/>
          <w:szCs w:val="24"/>
        </w:rPr>
        <w:t>Vicepresidente de la Junta de Acción Comunal.</w:t>
      </w:r>
    </w:p>
    <w:p w14:paraId="129B03DC" w14:textId="775A25C7" w:rsidR="000D2E42" w:rsidRPr="00E733F4" w:rsidRDefault="005F7729">
      <w:pPr>
        <w:pStyle w:val="Prrafodelista"/>
        <w:numPr>
          <w:ilvl w:val="0"/>
          <w:numId w:val="2"/>
        </w:numPr>
        <w:spacing w:after="100"/>
        <w:jc w:val="both"/>
        <w:rPr>
          <w:sz w:val="24"/>
          <w:szCs w:val="24"/>
        </w:rPr>
      </w:pPr>
      <w:r w:rsidRPr="00E733F4">
        <w:rPr>
          <w:sz w:val="24"/>
          <w:szCs w:val="24"/>
        </w:rPr>
        <w:t>Presidenta de Acción Comunal y representante de pescadores y poncheras.</w:t>
      </w:r>
    </w:p>
    <w:p w14:paraId="5FEFD354" w14:textId="42589AC2" w:rsidR="000D2E42" w:rsidRPr="00E733F4" w:rsidRDefault="005F7729">
      <w:pPr>
        <w:pStyle w:val="Prrafodelista"/>
        <w:numPr>
          <w:ilvl w:val="0"/>
          <w:numId w:val="2"/>
        </w:numPr>
        <w:spacing w:after="100"/>
        <w:jc w:val="both"/>
        <w:rPr>
          <w:sz w:val="24"/>
          <w:szCs w:val="24"/>
        </w:rPr>
      </w:pPr>
      <w:r w:rsidRPr="00E733F4">
        <w:rPr>
          <w:sz w:val="24"/>
          <w:szCs w:val="24"/>
        </w:rPr>
        <w:t>Rector del Centro Educativo de la vereda, con 10 años de vinculación a la comunidad.</w:t>
      </w:r>
    </w:p>
    <w:p w14:paraId="0E8B3781" w14:textId="6170CF96" w:rsidR="000D2E42" w:rsidRPr="00E733F4" w:rsidRDefault="005F7729">
      <w:pPr>
        <w:pStyle w:val="Prrafodelista"/>
        <w:numPr>
          <w:ilvl w:val="0"/>
          <w:numId w:val="2"/>
        </w:numPr>
        <w:spacing w:after="100"/>
        <w:jc w:val="both"/>
        <w:rPr>
          <w:sz w:val="24"/>
          <w:szCs w:val="24"/>
        </w:rPr>
      </w:pPr>
      <w:r w:rsidRPr="00E733F4">
        <w:rPr>
          <w:sz w:val="24"/>
          <w:szCs w:val="24"/>
        </w:rPr>
        <w:t>Miemb</w:t>
      </w:r>
      <w:r w:rsidRPr="00E733F4">
        <w:rPr>
          <w:sz w:val="24"/>
          <w:szCs w:val="24"/>
        </w:rPr>
        <w:t>ro</w:t>
      </w:r>
      <w:r w:rsidR="00E733F4">
        <w:rPr>
          <w:sz w:val="24"/>
          <w:szCs w:val="24"/>
        </w:rPr>
        <w:t>s</w:t>
      </w:r>
      <w:r w:rsidRPr="00E733F4">
        <w:rPr>
          <w:sz w:val="24"/>
          <w:szCs w:val="24"/>
        </w:rPr>
        <w:t xml:space="preserve"> de la comunidad.</w:t>
      </w:r>
    </w:p>
    <w:p w14:paraId="0DDCF841" w14:textId="77777777" w:rsidR="000D2E42" w:rsidRPr="00E733F4" w:rsidRDefault="000D2E42">
      <w:pPr>
        <w:spacing w:after="80"/>
        <w:rPr>
          <w:sz w:val="24"/>
          <w:szCs w:val="24"/>
        </w:rPr>
      </w:pPr>
    </w:p>
    <w:p w14:paraId="712C856A" w14:textId="77777777" w:rsidR="000D2E42" w:rsidRPr="00E733F4" w:rsidRDefault="005F7729">
      <w:pPr>
        <w:spacing w:after="160"/>
        <w:jc w:val="both"/>
        <w:rPr>
          <w:sz w:val="24"/>
          <w:szCs w:val="24"/>
        </w:rPr>
      </w:pPr>
      <w:r w:rsidRPr="00E733F4">
        <w:rPr>
          <w:sz w:val="24"/>
          <w:szCs w:val="24"/>
        </w:rPr>
        <w:t>La asistencia, aunque no masiva, fue representativa de las principales instancias de liderazgo comunitario. Los participantes demostraron alto nivel de compromiso, apropiación del proceso y entusiasmo frente a la iniciativa del SENA.</w:t>
      </w:r>
    </w:p>
    <w:p w14:paraId="54072F5D" w14:textId="77777777" w:rsidR="000D2E42" w:rsidRPr="00E733F4" w:rsidRDefault="005F7729">
      <w:pPr>
        <w:pStyle w:val="Ttulo1"/>
        <w:rPr>
          <w:color w:val="auto"/>
          <w:sz w:val="24"/>
          <w:szCs w:val="24"/>
        </w:rPr>
      </w:pPr>
      <w:r w:rsidRPr="00E733F4">
        <w:rPr>
          <w:color w:val="auto"/>
          <w:sz w:val="24"/>
          <w:szCs w:val="24"/>
        </w:rPr>
        <w:t>H</w:t>
      </w:r>
      <w:r w:rsidRPr="00E733F4">
        <w:rPr>
          <w:color w:val="auto"/>
          <w:sz w:val="24"/>
          <w:szCs w:val="24"/>
        </w:rPr>
        <w:t>allazgos importantes</w:t>
      </w:r>
    </w:p>
    <w:p w14:paraId="32B0E65E" w14:textId="77777777" w:rsidR="000D2E42" w:rsidRPr="00E733F4" w:rsidRDefault="005F7729">
      <w:pPr>
        <w:spacing w:after="160"/>
        <w:jc w:val="both"/>
        <w:rPr>
          <w:sz w:val="24"/>
          <w:szCs w:val="24"/>
        </w:rPr>
      </w:pPr>
      <w:r w:rsidRPr="00E733F4">
        <w:rPr>
          <w:sz w:val="24"/>
          <w:szCs w:val="24"/>
        </w:rPr>
        <w:t>Durante la jornada se identificaron los siguientes hallazgos relevantes para el desarrollo del proyecto:</w:t>
      </w:r>
    </w:p>
    <w:p w14:paraId="478266FC" w14:textId="77777777" w:rsidR="000D2E42" w:rsidRPr="00E733F4" w:rsidRDefault="005F7729">
      <w:pPr>
        <w:spacing w:after="160"/>
        <w:jc w:val="both"/>
        <w:rPr>
          <w:sz w:val="24"/>
          <w:szCs w:val="24"/>
        </w:rPr>
      </w:pPr>
      <w:r w:rsidRPr="00E733F4">
        <w:rPr>
          <w:b/>
          <w:bCs/>
          <w:sz w:val="24"/>
          <w:szCs w:val="24"/>
        </w:rPr>
        <w:t xml:space="preserve">Organización comunitaria sólida: </w:t>
      </w:r>
      <w:r w:rsidRPr="00E733F4">
        <w:rPr>
          <w:sz w:val="24"/>
          <w:szCs w:val="24"/>
        </w:rPr>
        <w:t>La vereda cuenta con estructuras de liderazgo activas y articuladas: Junta Veredal, Junta de Acci</w:t>
      </w:r>
      <w:r w:rsidRPr="00E733F4">
        <w:rPr>
          <w:sz w:val="24"/>
          <w:szCs w:val="24"/>
        </w:rPr>
        <w:t>ón Comunal y centro educativo, que participan coordinadamente en los procesos del proyecto. Esta organización representa una fortaleza clave para la sostenibilidad de la intervención.</w:t>
      </w:r>
    </w:p>
    <w:p w14:paraId="70B5AC48" w14:textId="77777777" w:rsidR="000D2E42" w:rsidRPr="00E733F4" w:rsidRDefault="005F7729">
      <w:pPr>
        <w:spacing w:after="160"/>
        <w:jc w:val="both"/>
        <w:rPr>
          <w:sz w:val="24"/>
          <w:szCs w:val="24"/>
        </w:rPr>
      </w:pPr>
      <w:r w:rsidRPr="00E733F4">
        <w:rPr>
          <w:b/>
          <w:bCs/>
          <w:sz w:val="24"/>
          <w:szCs w:val="24"/>
        </w:rPr>
        <w:t xml:space="preserve">Territorio colectivo bien organizado: </w:t>
      </w:r>
      <w:r w:rsidRPr="00E733F4">
        <w:rPr>
          <w:sz w:val="24"/>
          <w:szCs w:val="24"/>
        </w:rPr>
        <w:t xml:space="preserve">La comunidad tiene claridad sobre </w:t>
      </w:r>
      <w:r w:rsidRPr="00E733F4">
        <w:rPr>
          <w:sz w:val="24"/>
          <w:szCs w:val="24"/>
        </w:rPr>
        <w:t>la naturaleza colectiva de su territorio y la existencia de resoluciones que lo amparan. Esta condición, aunque requiere documentación específica, facilita la viabilidad jurídica del proyecto.</w:t>
      </w:r>
    </w:p>
    <w:p w14:paraId="049F4517" w14:textId="58683D80" w:rsidR="000D2E42" w:rsidRPr="00E733F4" w:rsidRDefault="005F7729">
      <w:pPr>
        <w:spacing w:after="160"/>
        <w:jc w:val="both"/>
        <w:rPr>
          <w:sz w:val="24"/>
          <w:szCs w:val="24"/>
        </w:rPr>
      </w:pPr>
      <w:r w:rsidRPr="00E733F4">
        <w:rPr>
          <w:b/>
          <w:bCs/>
          <w:sz w:val="24"/>
          <w:szCs w:val="24"/>
        </w:rPr>
        <w:t xml:space="preserve">Articulación con el centro educativo: </w:t>
      </w:r>
      <w:r w:rsidRPr="00E733F4">
        <w:rPr>
          <w:sz w:val="24"/>
          <w:szCs w:val="24"/>
        </w:rPr>
        <w:t>El rector Albert Preciado</w:t>
      </w:r>
      <w:r w:rsidRPr="00E733F4">
        <w:rPr>
          <w:sz w:val="24"/>
          <w:szCs w:val="24"/>
        </w:rPr>
        <w:t xml:space="preserve"> manifestó interés explícito en vincular a estudiantes del grado noveno y de secundaria al proceso de formación en mampostería, lo que representa un mecanismo para garantizar el cupo mínimo del curso y para articular el proyecto con la educación formal del</w:t>
      </w:r>
      <w:r w:rsidRPr="00E733F4">
        <w:rPr>
          <w:sz w:val="24"/>
          <w:szCs w:val="24"/>
        </w:rPr>
        <w:t xml:space="preserve"> territorio. </w:t>
      </w:r>
    </w:p>
    <w:p w14:paraId="6D2A2B71" w14:textId="010C1EC1" w:rsidR="000D2E42" w:rsidRPr="00E733F4" w:rsidRDefault="005F7729">
      <w:pPr>
        <w:spacing w:after="160"/>
        <w:jc w:val="both"/>
        <w:rPr>
          <w:sz w:val="24"/>
          <w:szCs w:val="24"/>
        </w:rPr>
      </w:pPr>
      <w:r w:rsidRPr="00E733F4">
        <w:rPr>
          <w:b/>
          <w:bCs/>
          <w:sz w:val="24"/>
          <w:szCs w:val="24"/>
        </w:rPr>
        <w:t xml:space="preserve">Potencial productivo de la azotea: </w:t>
      </w:r>
      <w:r w:rsidRPr="00E733F4">
        <w:rPr>
          <w:sz w:val="24"/>
          <w:szCs w:val="24"/>
        </w:rPr>
        <w:t xml:space="preserve">La comunidad y el rector resaltaron el </w:t>
      </w:r>
      <w:r w:rsidRPr="00E733F4">
        <w:rPr>
          <w:sz w:val="24"/>
          <w:szCs w:val="24"/>
        </w:rPr>
        <w:t>interés en aprovechar el módulo de azotea productiva para articularlo con los proyectos pedagógico-productivos del centro educativo, específicamente para la siembra de verduras y hortalizas</w:t>
      </w:r>
      <w:r w:rsidR="00E733F4" w:rsidRPr="00E733F4">
        <w:rPr>
          <w:sz w:val="24"/>
          <w:szCs w:val="24"/>
        </w:rPr>
        <w:t>.</w:t>
      </w:r>
    </w:p>
    <w:p w14:paraId="05D16EB6" w14:textId="77777777" w:rsidR="000D2E42" w:rsidRPr="00E733F4" w:rsidRDefault="005F7729">
      <w:pPr>
        <w:spacing w:after="160"/>
        <w:jc w:val="both"/>
        <w:rPr>
          <w:sz w:val="24"/>
          <w:szCs w:val="24"/>
        </w:rPr>
      </w:pPr>
      <w:r w:rsidRPr="00E733F4">
        <w:rPr>
          <w:b/>
          <w:bCs/>
          <w:sz w:val="24"/>
          <w:szCs w:val="24"/>
        </w:rPr>
        <w:t xml:space="preserve">Uso comunitario del prototipo: </w:t>
      </w:r>
      <w:r w:rsidRPr="00E733F4">
        <w:rPr>
          <w:sz w:val="24"/>
          <w:szCs w:val="24"/>
        </w:rPr>
        <w:t>La comunidad definió con claridad que el prototipo tendrá un uso comunitario en lugar de residencial individual. Esta decisión implica que el espacio debe priorizar áreas sociales amplias, acceso cómodo para reuniones y pos</w:t>
      </w:r>
      <w:r w:rsidRPr="00E733F4">
        <w:rPr>
          <w:sz w:val="24"/>
          <w:szCs w:val="24"/>
        </w:rPr>
        <w:t>ibilidad de recibir entidades externas, condiciones que el prototipo 1 satisface mejor.</w:t>
      </w:r>
    </w:p>
    <w:p w14:paraId="2B1BD6AF" w14:textId="77777777" w:rsidR="000D2E42" w:rsidRPr="00E733F4" w:rsidRDefault="005F7729">
      <w:pPr>
        <w:spacing w:after="160"/>
        <w:jc w:val="both"/>
        <w:rPr>
          <w:sz w:val="24"/>
          <w:szCs w:val="24"/>
        </w:rPr>
      </w:pPr>
      <w:r w:rsidRPr="00E733F4">
        <w:rPr>
          <w:b/>
          <w:bCs/>
          <w:sz w:val="24"/>
          <w:szCs w:val="24"/>
        </w:rPr>
        <w:t xml:space="preserve">Expectativas sobre jóvenes y formación: </w:t>
      </w:r>
      <w:r w:rsidRPr="00E733F4">
        <w:rPr>
          <w:sz w:val="24"/>
          <w:szCs w:val="24"/>
        </w:rPr>
        <w:t xml:space="preserve">Los líderes comunitarios manifestaron reiteradamente la importancia de que los jóvenes participen en el proceso formativo, como mecanismo de apropiación del </w:t>
      </w:r>
      <w:r w:rsidRPr="00E733F4">
        <w:rPr>
          <w:sz w:val="24"/>
          <w:szCs w:val="24"/>
        </w:rPr>
        <w:t>conocimiento técnico y de construcción de oportunidades laborales futuras. Se evidencia una preocupación genuina por la continuidad del desarrollo comunitario a través de las nuevas generaciones.</w:t>
      </w:r>
    </w:p>
    <w:p w14:paraId="6607B949" w14:textId="77777777" w:rsidR="000D2E42" w:rsidRPr="00E733F4" w:rsidRDefault="005F7729">
      <w:pPr>
        <w:spacing w:after="160"/>
        <w:jc w:val="both"/>
        <w:rPr>
          <w:sz w:val="24"/>
          <w:szCs w:val="24"/>
        </w:rPr>
      </w:pPr>
      <w:r w:rsidRPr="00E733F4">
        <w:rPr>
          <w:b/>
          <w:bCs/>
          <w:sz w:val="24"/>
          <w:szCs w:val="24"/>
        </w:rPr>
        <w:t xml:space="preserve">Escala nacional del proyecto: </w:t>
      </w:r>
      <w:r w:rsidRPr="00E733F4">
        <w:rPr>
          <w:sz w:val="24"/>
          <w:szCs w:val="24"/>
        </w:rPr>
        <w:t xml:space="preserve">Se compartió con la comunidad </w:t>
      </w:r>
      <w:r w:rsidRPr="00E733F4">
        <w:rPr>
          <w:sz w:val="24"/>
          <w:szCs w:val="24"/>
        </w:rPr>
        <w:t>que el proyecto, tras sus buenos resultados a nivel regional, fue acogido a nivel nacional por el SENA, lo cual amplía su visibilidad institucional y el potencial de continuación o expansión de la iniciativa en el territorio.</w:t>
      </w:r>
    </w:p>
    <w:p w14:paraId="515C0AD2" w14:textId="61E2C207" w:rsidR="000D2E42" w:rsidRPr="00E733F4" w:rsidRDefault="00E733F4">
      <w:pPr>
        <w:pStyle w:val="Ttulo1"/>
        <w:rPr>
          <w:color w:val="auto"/>
          <w:sz w:val="24"/>
          <w:szCs w:val="24"/>
        </w:rPr>
      </w:pPr>
      <w:r w:rsidRPr="00E733F4">
        <w:rPr>
          <w:color w:val="auto"/>
          <w:sz w:val="24"/>
          <w:szCs w:val="24"/>
        </w:rPr>
        <w:t>Conclusión</w:t>
      </w:r>
    </w:p>
    <w:p w14:paraId="53180A4E" w14:textId="533A7C41" w:rsidR="000D2E42" w:rsidRPr="00E733F4" w:rsidRDefault="005F7729">
      <w:pPr>
        <w:spacing w:after="160"/>
        <w:jc w:val="both"/>
        <w:rPr>
          <w:sz w:val="24"/>
          <w:szCs w:val="24"/>
        </w:rPr>
      </w:pPr>
      <w:r w:rsidRPr="00E733F4">
        <w:rPr>
          <w:sz w:val="24"/>
          <w:szCs w:val="24"/>
        </w:rPr>
        <w:t>Desde el enfoque</w:t>
      </w:r>
      <w:r w:rsidRPr="00E733F4">
        <w:rPr>
          <w:sz w:val="24"/>
          <w:szCs w:val="24"/>
        </w:rPr>
        <w:t xml:space="preserve"> de la Investigación Acción Participativa (IAP), la jornada desarrollada en la vereda Bajito Vaquería evidencia el proceso </w:t>
      </w:r>
      <w:r w:rsidRPr="00E733F4">
        <w:rPr>
          <w:sz w:val="24"/>
          <w:szCs w:val="24"/>
        </w:rPr>
        <w:t>que ha alcanzado la relación entre el equipo técnico del SENA y la comunidad. Los prototipos presentados no son el resu</w:t>
      </w:r>
      <w:r w:rsidRPr="00E733F4">
        <w:rPr>
          <w:sz w:val="24"/>
          <w:szCs w:val="24"/>
        </w:rPr>
        <w:t xml:space="preserve">ltado </w:t>
      </w:r>
      <w:r w:rsidRPr="00E733F4">
        <w:rPr>
          <w:sz w:val="24"/>
          <w:szCs w:val="24"/>
        </w:rPr>
        <w:lastRenderedPageBreak/>
        <w:t>de un diseño externo impuesto, sino de un proceso de cocreación en el que la comunidad ha sido protagonista activa: sus sugerencias, sus conocimientos del territorio y sus prácticas culturales fueron incorporados en cada decisión de diseño.</w:t>
      </w:r>
    </w:p>
    <w:p w14:paraId="5C504161" w14:textId="5A81AF2F" w:rsidR="000D2E42" w:rsidRPr="00E733F4" w:rsidRDefault="005F7729">
      <w:pPr>
        <w:spacing w:after="160"/>
        <w:jc w:val="both"/>
        <w:rPr>
          <w:sz w:val="24"/>
          <w:szCs w:val="24"/>
        </w:rPr>
      </w:pPr>
      <w:r w:rsidRPr="00E733F4">
        <w:rPr>
          <w:sz w:val="24"/>
          <w:szCs w:val="24"/>
        </w:rPr>
        <w:t>La forma en que la comunidad analizó las propuestas</w:t>
      </w:r>
      <w:r w:rsidR="00E733F4" w:rsidRPr="00E733F4">
        <w:rPr>
          <w:sz w:val="24"/>
          <w:szCs w:val="24"/>
        </w:rPr>
        <w:t xml:space="preserve">, </w:t>
      </w:r>
      <w:r w:rsidRPr="00E733F4">
        <w:rPr>
          <w:sz w:val="24"/>
          <w:szCs w:val="24"/>
        </w:rPr>
        <w:t xml:space="preserve">discutiendo el uso proyectado, las ventajas de cada prototipo y las implicaciones para su vida </w:t>
      </w:r>
      <w:r w:rsidR="00F21D82" w:rsidRPr="00E733F4">
        <w:rPr>
          <w:sz w:val="24"/>
          <w:szCs w:val="24"/>
        </w:rPr>
        <w:t>cotidia</w:t>
      </w:r>
      <w:r w:rsidR="00F21D82">
        <w:rPr>
          <w:sz w:val="24"/>
          <w:szCs w:val="24"/>
        </w:rPr>
        <w:t>n</w:t>
      </w:r>
      <w:r w:rsidR="00F21D82" w:rsidRPr="00E733F4">
        <w:rPr>
          <w:sz w:val="24"/>
          <w:szCs w:val="24"/>
        </w:rPr>
        <w:t>a, da</w:t>
      </w:r>
      <w:r w:rsidRPr="00E733F4">
        <w:rPr>
          <w:sz w:val="24"/>
          <w:szCs w:val="24"/>
        </w:rPr>
        <w:t xml:space="preserve"> cuenta de una apropiación genuina del proceso. No se trata de validar un diseño técnico ajeno,</w:t>
      </w:r>
      <w:r w:rsidRPr="00E733F4">
        <w:rPr>
          <w:sz w:val="24"/>
          <w:szCs w:val="24"/>
        </w:rPr>
        <w:t xml:space="preserve"> sino de decidir colectivamente sobre un recurso que será de ellos y para ellos.</w:t>
      </w:r>
    </w:p>
    <w:p w14:paraId="0DE9076C" w14:textId="27DF2F51" w:rsidR="000D2E42" w:rsidRPr="00E733F4" w:rsidRDefault="00E733F4">
      <w:pPr>
        <w:spacing w:after="160"/>
        <w:jc w:val="both"/>
        <w:rPr>
          <w:sz w:val="24"/>
          <w:szCs w:val="24"/>
        </w:rPr>
      </w:pPr>
      <w:r w:rsidRPr="00E733F4">
        <w:rPr>
          <w:sz w:val="24"/>
          <w:szCs w:val="24"/>
        </w:rPr>
        <w:t xml:space="preserve">Así </w:t>
      </w:r>
      <w:r w:rsidR="005F7729" w:rsidRPr="00E733F4">
        <w:rPr>
          <w:sz w:val="24"/>
          <w:szCs w:val="24"/>
        </w:rPr>
        <w:t xml:space="preserve">mismo, la articulación entre el proceso formativo y la construcción del prototipo responde a uno de los principios centrales de la IAP: que el conocimiento se construye en </w:t>
      </w:r>
      <w:r w:rsidR="005F7729" w:rsidRPr="00E733F4">
        <w:rPr>
          <w:sz w:val="24"/>
          <w:szCs w:val="24"/>
        </w:rPr>
        <w:t>la acción. Aprender haciendo, en el propio territorio y con los propios materiales, no solo garantiza la transferencia de saberes técnicos, sino que fortalece la autonomía comunitaria y la capacidad de replicar estas iniciativas en el futuro.</w:t>
      </w:r>
    </w:p>
    <w:p w14:paraId="3FCE8444" w14:textId="2DA01232" w:rsidR="000D2E42" w:rsidRDefault="005F7729">
      <w:pPr>
        <w:spacing w:after="160"/>
        <w:jc w:val="both"/>
        <w:rPr>
          <w:sz w:val="24"/>
          <w:szCs w:val="24"/>
        </w:rPr>
      </w:pPr>
      <w:r w:rsidRPr="00E733F4">
        <w:rPr>
          <w:sz w:val="24"/>
          <w:szCs w:val="24"/>
        </w:rPr>
        <w:t xml:space="preserve">La visión de </w:t>
      </w:r>
      <w:r w:rsidRPr="00E733F4">
        <w:rPr>
          <w:sz w:val="24"/>
          <w:szCs w:val="24"/>
        </w:rPr>
        <w:t>los líderes comunitarios</w:t>
      </w:r>
      <w:r w:rsidR="00E733F4" w:rsidRPr="00E733F4">
        <w:rPr>
          <w:sz w:val="24"/>
          <w:szCs w:val="24"/>
        </w:rPr>
        <w:t xml:space="preserve"> </w:t>
      </w:r>
      <w:r w:rsidRPr="00E733F4">
        <w:rPr>
          <w:sz w:val="24"/>
          <w:szCs w:val="24"/>
        </w:rPr>
        <w:t>expresada en el deseo de que los jóvenes sean los protagonistas del desarrollo futuro</w:t>
      </w:r>
      <w:r w:rsidR="00E733F4" w:rsidRPr="00E733F4">
        <w:rPr>
          <w:sz w:val="24"/>
          <w:szCs w:val="24"/>
        </w:rPr>
        <w:t>,</w:t>
      </w:r>
      <w:r w:rsidRPr="00E733F4">
        <w:rPr>
          <w:sz w:val="24"/>
          <w:szCs w:val="24"/>
        </w:rPr>
        <w:t xml:space="preserve"> reafirma que el proyecto ha logrado conectar con las expectativas más profundas de la comunidad, más allá de la construcción físi</w:t>
      </w:r>
      <w:r w:rsidRPr="00E733F4">
        <w:rPr>
          <w:sz w:val="24"/>
          <w:szCs w:val="24"/>
        </w:rPr>
        <w:t>ca. Esto constituye el mayor aval de que el proceso va por buen camino.</w:t>
      </w:r>
    </w:p>
    <w:p w14:paraId="70E6CD52" w14:textId="615FB5BA" w:rsidR="005F7729" w:rsidRDefault="005F7729">
      <w:pPr>
        <w:spacing w:after="160"/>
        <w:jc w:val="both"/>
        <w:rPr>
          <w:sz w:val="24"/>
          <w:szCs w:val="24"/>
        </w:rPr>
      </w:pPr>
    </w:p>
    <w:p w14:paraId="4D75E267" w14:textId="6C2EF249" w:rsidR="005F7729" w:rsidRDefault="005F7729" w:rsidP="005F7729">
      <w:pPr>
        <w:pStyle w:val="NormalWeb"/>
      </w:pPr>
      <w:r>
        <w:rPr>
          <w:noProof/>
        </w:rPr>
        <w:drawing>
          <wp:inline distT="0" distB="0" distL="0" distR="0" wp14:anchorId="75A170EB" wp14:editId="074EC08A">
            <wp:extent cx="5276850" cy="3957638"/>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284792" cy="3963594"/>
                    </a:xfrm>
                    <a:prstGeom prst="rect">
                      <a:avLst/>
                    </a:prstGeom>
                    <a:noFill/>
                    <a:ln>
                      <a:noFill/>
                    </a:ln>
                  </pic:spPr>
                </pic:pic>
              </a:graphicData>
            </a:graphic>
          </wp:inline>
        </w:drawing>
      </w:r>
    </w:p>
    <w:p w14:paraId="2FCB92FD" w14:textId="1581C82D" w:rsidR="005F7729" w:rsidRDefault="005F7729">
      <w:pPr>
        <w:spacing w:after="160"/>
        <w:jc w:val="both"/>
        <w:rPr>
          <w:sz w:val="24"/>
          <w:szCs w:val="24"/>
        </w:rPr>
      </w:pPr>
      <w:r>
        <w:rPr>
          <w:noProof/>
          <w:sz w:val="24"/>
          <w:szCs w:val="24"/>
        </w:rPr>
        <w:lastRenderedPageBreak/>
        <w:drawing>
          <wp:inline distT="0" distB="0" distL="0" distR="0" wp14:anchorId="54E21CE3" wp14:editId="71CE4126">
            <wp:extent cx="5629275" cy="416214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57484" cy="4183002"/>
                    </a:xfrm>
                    <a:prstGeom prst="rect">
                      <a:avLst/>
                    </a:prstGeom>
                    <a:noFill/>
                  </pic:spPr>
                </pic:pic>
              </a:graphicData>
            </a:graphic>
          </wp:inline>
        </w:drawing>
      </w:r>
    </w:p>
    <w:p w14:paraId="777CCFAF" w14:textId="32FE1FE7" w:rsidR="005F7729" w:rsidRDefault="005F7729" w:rsidP="005F7729">
      <w:pPr>
        <w:pStyle w:val="NormalWeb"/>
      </w:pPr>
      <w:r>
        <w:rPr>
          <w:noProof/>
        </w:rPr>
        <w:drawing>
          <wp:inline distT="0" distB="0" distL="0" distR="0" wp14:anchorId="5C064473" wp14:editId="04859A61">
            <wp:extent cx="5572125" cy="356235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572125" cy="3562350"/>
                    </a:xfrm>
                    <a:prstGeom prst="rect">
                      <a:avLst/>
                    </a:prstGeom>
                    <a:noFill/>
                    <a:ln>
                      <a:noFill/>
                    </a:ln>
                  </pic:spPr>
                </pic:pic>
              </a:graphicData>
            </a:graphic>
          </wp:inline>
        </w:drawing>
      </w:r>
    </w:p>
    <w:p w14:paraId="2EE91208" w14:textId="2B945569" w:rsidR="005F7729" w:rsidRDefault="005F7729">
      <w:pPr>
        <w:spacing w:after="160"/>
        <w:jc w:val="both"/>
        <w:rPr>
          <w:sz w:val="24"/>
          <w:szCs w:val="24"/>
        </w:rPr>
      </w:pPr>
      <w:r>
        <w:rPr>
          <w:noProof/>
          <w:sz w:val="24"/>
          <w:szCs w:val="24"/>
        </w:rPr>
        <w:lastRenderedPageBreak/>
        <w:drawing>
          <wp:inline distT="0" distB="0" distL="0" distR="0" wp14:anchorId="390EA9AF" wp14:editId="4DFE306B">
            <wp:extent cx="5200094" cy="3961822"/>
            <wp:effectExtent l="0" t="0" r="635"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22692" cy="3979039"/>
                    </a:xfrm>
                    <a:prstGeom prst="rect">
                      <a:avLst/>
                    </a:prstGeom>
                    <a:noFill/>
                  </pic:spPr>
                </pic:pic>
              </a:graphicData>
            </a:graphic>
          </wp:inline>
        </w:drawing>
      </w:r>
    </w:p>
    <w:p w14:paraId="749D5D21" w14:textId="4E9933B1" w:rsidR="005F7729" w:rsidRPr="00E733F4" w:rsidRDefault="005F7729">
      <w:pPr>
        <w:spacing w:after="160"/>
        <w:jc w:val="both"/>
        <w:rPr>
          <w:sz w:val="24"/>
          <w:szCs w:val="24"/>
        </w:rPr>
      </w:pPr>
      <w:r>
        <w:rPr>
          <w:noProof/>
          <w:sz w:val="24"/>
          <w:szCs w:val="24"/>
        </w:rPr>
        <w:drawing>
          <wp:inline distT="0" distB="0" distL="0" distR="0" wp14:anchorId="2648B22C" wp14:editId="5E2478B8">
            <wp:extent cx="3886200" cy="4018213"/>
            <wp:effectExtent l="0" t="0" r="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22452"/>
                    <a:stretch/>
                  </pic:blipFill>
                  <pic:spPr bwMode="auto">
                    <a:xfrm>
                      <a:off x="0" y="0"/>
                      <a:ext cx="3891317" cy="4023504"/>
                    </a:xfrm>
                    <a:prstGeom prst="rect">
                      <a:avLst/>
                    </a:prstGeom>
                    <a:noFill/>
                    <a:ln>
                      <a:noFill/>
                    </a:ln>
                    <a:extLst>
                      <a:ext uri="{53640926-AAD7-44D8-BBD7-CCE9431645EC}">
                        <a14:shadowObscured xmlns:a14="http://schemas.microsoft.com/office/drawing/2010/main"/>
                      </a:ext>
                    </a:extLst>
                  </pic:spPr>
                </pic:pic>
              </a:graphicData>
            </a:graphic>
          </wp:inline>
        </w:drawing>
      </w:r>
    </w:p>
    <w:sectPr w:rsidR="005F7729" w:rsidRPr="00E733F4">
      <w:pgSz w:w="12240" w:h="15840"/>
      <w:pgMar w:top="1440" w:right="1440" w:bottom="1440" w:left="144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82FDA"/>
    <w:multiLevelType w:val="hybridMultilevel"/>
    <w:tmpl w:val="162E4AF0"/>
    <w:lvl w:ilvl="0" w:tplc="3854775E">
      <w:start w:val="1"/>
      <w:numFmt w:val="bullet"/>
      <w:lvlText w:val="•"/>
      <w:lvlJc w:val="left"/>
      <w:pPr>
        <w:ind w:left="720" w:hanging="360"/>
      </w:pPr>
    </w:lvl>
    <w:lvl w:ilvl="1" w:tplc="B51EBFEC">
      <w:numFmt w:val="decimal"/>
      <w:lvlText w:val=""/>
      <w:lvlJc w:val="left"/>
    </w:lvl>
    <w:lvl w:ilvl="2" w:tplc="3A74D832">
      <w:numFmt w:val="decimal"/>
      <w:lvlText w:val=""/>
      <w:lvlJc w:val="left"/>
    </w:lvl>
    <w:lvl w:ilvl="3" w:tplc="7FDA5514">
      <w:numFmt w:val="decimal"/>
      <w:lvlText w:val=""/>
      <w:lvlJc w:val="left"/>
    </w:lvl>
    <w:lvl w:ilvl="4" w:tplc="6C7091DC">
      <w:numFmt w:val="decimal"/>
      <w:lvlText w:val=""/>
      <w:lvlJc w:val="left"/>
    </w:lvl>
    <w:lvl w:ilvl="5" w:tplc="3A0E74EC">
      <w:numFmt w:val="decimal"/>
      <w:lvlText w:val=""/>
      <w:lvlJc w:val="left"/>
    </w:lvl>
    <w:lvl w:ilvl="6" w:tplc="F432AFC8">
      <w:numFmt w:val="decimal"/>
      <w:lvlText w:val=""/>
      <w:lvlJc w:val="left"/>
    </w:lvl>
    <w:lvl w:ilvl="7" w:tplc="0CE2AF62">
      <w:numFmt w:val="decimal"/>
      <w:lvlText w:val=""/>
      <w:lvlJc w:val="left"/>
    </w:lvl>
    <w:lvl w:ilvl="8" w:tplc="C6FE9C22">
      <w:numFmt w:val="decimal"/>
      <w:lvlText w:val=""/>
      <w:lvlJc w:val="left"/>
    </w:lvl>
  </w:abstractNum>
  <w:abstractNum w:abstractNumId="1" w15:restartNumberingAfterBreak="0">
    <w:nsid w:val="465028B9"/>
    <w:multiLevelType w:val="hybridMultilevel"/>
    <w:tmpl w:val="13120026"/>
    <w:lvl w:ilvl="0" w:tplc="E8AA45CA">
      <w:start w:val="1"/>
      <w:numFmt w:val="bullet"/>
      <w:lvlText w:val="●"/>
      <w:lvlJc w:val="left"/>
      <w:pPr>
        <w:ind w:left="720" w:hanging="360"/>
      </w:pPr>
    </w:lvl>
    <w:lvl w:ilvl="1" w:tplc="C1464782">
      <w:start w:val="1"/>
      <w:numFmt w:val="bullet"/>
      <w:lvlText w:val="○"/>
      <w:lvlJc w:val="left"/>
      <w:pPr>
        <w:ind w:left="1440" w:hanging="360"/>
      </w:pPr>
    </w:lvl>
    <w:lvl w:ilvl="2" w:tplc="99F02CDA">
      <w:start w:val="1"/>
      <w:numFmt w:val="bullet"/>
      <w:lvlText w:val="■"/>
      <w:lvlJc w:val="left"/>
      <w:pPr>
        <w:ind w:left="2160" w:hanging="360"/>
      </w:pPr>
    </w:lvl>
    <w:lvl w:ilvl="3" w:tplc="FF4E07C2">
      <w:start w:val="1"/>
      <w:numFmt w:val="bullet"/>
      <w:lvlText w:val="●"/>
      <w:lvlJc w:val="left"/>
      <w:pPr>
        <w:ind w:left="2880" w:hanging="360"/>
      </w:pPr>
    </w:lvl>
    <w:lvl w:ilvl="4" w:tplc="215632CC">
      <w:start w:val="1"/>
      <w:numFmt w:val="bullet"/>
      <w:lvlText w:val="○"/>
      <w:lvlJc w:val="left"/>
      <w:pPr>
        <w:ind w:left="3600" w:hanging="360"/>
      </w:pPr>
    </w:lvl>
    <w:lvl w:ilvl="5" w:tplc="49C475D8">
      <w:start w:val="1"/>
      <w:numFmt w:val="bullet"/>
      <w:lvlText w:val="■"/>
      <w:lvlJc w:val="left"/>
      <w:pPr>
        <w:ind w:left="4320" w:hanging="360"/>
      </w:pPr>
    </w:lvl>
    <w:lvl w:ilvl="6" w:tplc="67F8FCD4">
      <w:start w:val="1"/>
      <w:numFmt w:val="bullet"/>
      <w:lvlText w:val="●"/>
      <w:lvlJc w:val="left"/>
      <w:pPr>
        <w:ind w:left="5040" w:hanging="360"/>
      </w:pPr>
    </w:lvl>
    <w:lvl w:ilvl="7" w:tplc="1AB261CA">
      <w:start w:val="1"/>
      <w:numFmt w:val="bullet"/>
      <w:lvlText w:val="●"/>
      <w:lvlJc w:val="left"/>
      <w:pPr>
        <w:ind w:left="5760" w:hanging="360"/>
      </w:pPr>
    </w:lvl>
    <w:lvl w:ilvl="8" w:tplc="E0442572">
      <w:start w:val="1"/>
      <w:numFmt w:val="bullet"/>
      <w:lvlText w:val="●"/>
      <w:lvlJc w:val="left"/>
      <w:pPr>
        <w:ind w:left="6480" w:hanging="360"/>
      </w:pPr>
    </w:lvl>
  </w:abstractNum>
  <w:num w:numId="1">
    <w:abstractNumId w:val="1"/>
    <w:lvlOverride w:ilvl="0">
      <w:startOverride w:val="1"/>
    </w:lvlOverride>
  </w:num>
  <w:num w:numId="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2E42"/>
    <w:rsid w:val="000D2E42"/>
    <w:rsid w:val="00183C11"/>
    <w:rsid w:val="005F7729"/>
    <w:rsid w:val="00DB35C4"/>
    <w:rsid w:val="00E733F4"/>
    <w:rsid w:val="00F21D8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7C8FDC"/>
  <w15:docId w15:val="{89C68B79-4598-450C-8231-80DE337F54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uiPriority w:val="9"/>
    <w:qFormat/>
    <w:pPr>
      <w:spacing w:before="240" w:after="160"/>
      <w:outlineLvl w:val="0"/>
    </w:pPr>
    <w:rPr>
      <w:b/>
      <w:bCs/>
      <w:color w:val="1F3864"/>
      <w:sz w:val="28"/>
      <w:szCs w:val="28"/>
    </w:rPr>
  </w:style>
  <w:style w:type="paragraph" w:styleId="Ttulo2">
    <w:name w:val="heading 2"/>
    <w:uiPriority w:val="9"/>
    <w:unhideWhenUsed/>
    <w:qFormat/>
    <w:pPr>
      <w:spacing w:before="180" w:after="120"/>
      <w:outlineLvl w:val="1"/>
    </w:pPr>
    <w:rPr>
      <w:b/>
      <w:bCs/>
      <w:color w:val="2E5894"/>
      <w:sz w:val="24"/>
      <w:szCs w:val="24"/>
    </w:rPr>
  </w:style>
  <w:style w:type="paragraph" w:styleId="Ttulo3">
    <w:name w:val="heading 3"/>
    <w:uiPriority w:val="9"/>
    <w:semiHidden/>
    <w:unhideWhenUsed/>
    <w:qFormat/>
    <w:pPr>
      <w:outlineLvl w:val="2"/>
    </w:pPr>
    <w:rPr>
      <w:color w:val="1F4D78"/>
      <w:sz w:val="24"/>
      <w:szCs w:val="24"/>
    </w:rPr>
  </w:style>
  <w:style w:type="paragraph" w:styleId="Ttulo4">
    <w:name w:val="heading 4"/>
    <w:uiPriority w:val="9"/>
    <w:semiHidden/>
    <w:unhideWhenUsed/>
    <w:qFormat/>
    <w:pPr>
      <w:outlineLvl w:val="3"/>
    </w:pPr>
    <w:rPr>
      <w:i/>
      <w:iCs/>
      <w:color w:val="2E74B5"/>
    </w:rPr>
  </w:style>
  <w:style w:type="paragraph" w:styleId="Ttulo5">
    <w:name w:val="heading 5"/>
    <w:uiPriority w:val="9"/>
    <w:semiHidden/>
    <w:unhideWhenUsed/>
    <w:qFormat/>
    <w:pPr>
      <w:outlineLvl w:val="4"/>
    </w:pPr>
    <w:rPr>
      <w:color w:val="2E74B5"/>
    </w:rPr>
  </w:style>
  <w:style w:type="paragraph" w:styleId="Ttulo6">
    <w:name w:val="heading 6"/>
    <w:uiPriority w:val="9"/>
    <w:semiHidden/>
    <w:unhideWhenUsed/>
    <w:qFormat/>
    <w:pPr>
      <w:outlineLvl w:val="5"/>
    </w:pPr>
    <w:rPr>
      <w:color w:val="1F4D7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uiPriority w:val="10"/>
    <w:qFormat/>
    <w:rPr>
      <w:sz w:val="56"/>
      <w:szCs w:val="56"/>
    </w:rPr>
  </w:style>
  <w:style w:type="paragraph" w:customStyle="1" w:styleId="Textoennegrita1">
    <w:name w:val="Texto en negrita1"/>
    <w:qFormat/>
    <w:rPr>
      <w:b/>
      <w:bCs/>
    </w:rPr>
  </w:style>
  <w:style w:type="paragraph" w:styleId="Prrafodelista">
    <w:name w:val="List Paragraph"/>
    <w:qFormat/>
  </w:style>
  <w:style w:type="character" w:styleId="Hipervnculo">
    <w:name w:val="Hyperlink"/>
    <w:uiPriority w:val="99"/>
    <w:unhideWhenUsed/>
    <w:rPr>
      <w:color w:val="0563C1"/>
      <w:u w:val="single"/>
    </w:rPr>
  </w:style>
  <w:style w:type="character" w:styleId="Refdenotaalpie">
    <w:name w:val="footnote reference"/>
    <w:uiPriority w:val="99"/>
    <w:semiHidden/>
    <w:unhideWhenUsed/>
    <w:rPr>
      <w:vertAlign w:val="superscript"/>
    </w:rPr>
  </w:style>
  <w:style w:type="paragraph" w:styleId="Textonotapie">
    <w:name w:val="footnote text"/>
    <w:link w:val="TextonotapieCar"/>
    <w:uiPriority w:val="99"/>
    <w:semiHidden/>
    <w:unhideWhenUsed/>
    <w:rPr>
      <w:sz w:val="20"/>
      <w:szCs w:val="20"/>
    </w:rPr>
  </w:style>
  <w:style w:type="character" w:customStyle="1" w:styleId="TextonotapieCar">
    <w:name w:val="Texto nota pie Car"/>
    <w:link w:val="Textonotapie"/>
    <w:uiPriority w:val="99"/>
    <w:semiHidden/>
    <w:unhideWhenUsed/>
    <w:rPr>
      <w:sz w:val="20"/>
      <w:szCs w:val="20"/>
    </w:rPr>
  </w:style>
  <w:style w:type="character" w:styleId="Refdenotaalfinal">
    <w:name w:val="endnote reference"/>
    <w:uiPriority w:val="99"/>
    <w:semiHidden/>
    <w:unhideWhenUsed/>
    <w:rPr>
      <w:vertAlign w:val="superscript"/>
    </w:rPr>
  </w:style>
  <w:style w:type="paragraph" w:styleId="Textonotaalfinal">
    <w:name w:val="endnote text"/>
    <w:link w:val="TextonotaalfinalCar"/>
    <w:uiPriority w:val="99"/>
    <w:semiHidden/>
    <w:unhideWhenUsed/>
    <w:rPr>
      <w:sz w:val="20"/>
      <w:szCs w:val="20"/>
    </w:rPr>
  </w:style>
  <w:style w:type="character" w:customStyle="1" w:styleId="TextonotaalfinalCar">
    <w:name w:val="Texto nota al final Car"/>
    <w:link w:val="Textonotaalfinal"/>
    <w:uiPriority w:val="99"/>
    <w:semiHidden/>
    <w:unhideWhenUsed/>
    <w:rPr>
      <w:sz w:val="20"/>
      <w:szCs w:val="20"/>
    </w:rPr>
  </w:style>
  <w:style w:type="paragraph" w:styleId="NormalWeb">
    <w:name w:val="Normal (Web)"/>
    <w:basedOn w:val="Normal"/>
    <w:uiPriority w:val="99"/>
    <w:semiHidden/>
    <w:unhideWhenUsed/>
    <w:rsid w:val="005F7729"/>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9350782">
      <w:bodyDiv w:val="1"/>
      <w:marLeft w:val="0"/>
      <w:marRight w:val="0"/>
      <w:marTop w:val="0"/>
      <w:marBottom w:val="0"/>
      <w:divBdr>
        <w:top w:val="none" w:sz="0" w:space="0" w:color="auto"/>
        <w:left w:val="none" w:sz="0" w:space="0" w:color="auto"/>
        <w:bottom w:val="none" w:sz="0" w:space="0" w:color="auto"/>
        <w:right w:val="none" w:sz="0" w:space="0" w:color="auto"/>
      </w:divBdr>
    </w:div>
    <w:div w:id="14794164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8</Pages>
  <Words>2149</Words>
  <Characters>11824</Characters>
  <Application>Microsoft Office Word</Application>
  <DocSecurity>0</DocSecurity>
  <Lines>98</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MARIA CAMILA FUENTES JIMENEZ</cp:lastModifiedBy>
  <cp:revision>3</cp:revision>
  <dcterms:created xsi:type="dcterms:W3CDTF">2026-05-04T15:53:00Z</dcterms:created>
  <dcterms:modified xsi:type="dcterms:W3CDTF">2026-05-04T16:00:00Z</dcterms:modified>
</cp:coreProperties>
</file>